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A5175" w14:textId="77777777" w:rsidR="009349FE" w:rsidRDefault="009349FE" w:rsidP="009349FE">
      <w:pPr>
        <w:pStyle w:val="StandardWeb"/>
        <w:tabs>
          <w:tab w:val="left" w:pos="7371"/>
          <w:tab w:val="left" w:pos="9217"/>
        </w:tabs>
        <w:spacing w:line="340" w:lineRule="atLeast"/>
        <w:ind w:right="2029"/>
        <w:outlineLvl w:val="0"/>
        <w:rPr>
          <w:rFonts w:ascii="Arial" w:hAnsi="Arial" w:cs="Arial"/>
          <w:szCs w:val="22"/>
          <w:u w:val="single"/>
        </w:rPr>
      </w:pPr>
    </w:p>
    <w:p w14:paraId="6E1A5176" w14:textId="77777777" w:rsidR="009349FE" w:rsidRDefault="009349FE" w:rsidP="00D2114E">
      <w:pPr>
        <w:pStyle w:val="StandardWeb"/>
        <w:tabs>
          <w:tab w:val="left" w:pos="7371"/>
          <w:tab w:val="left" w:pos="9217"/>
        </w:tabs>
        <w:spacing w:line="340" w:lineRule="atLeast"/>
        <w:ind w:right="1247"/>
        <w:outlineLvl w:val="0"/>
        <w:rPr>
          <w:rFonts w:ascii="Arial" w:hAnsi="Arial" w:cs="Arial"/>
          <w:szCs w:val="22"/>
          <w:u w:val="single"/>
        </w:rPr>
      </w:pPr>
    </w:p>
    <w:p w14:paraId="6E1A5177" w14:textId="77777777" w:rsidR="009C7EBD" w:rsidRDefault="009C7EBD" w:rsidP="009C7EBD">
      <w:pPr>
        <w:pStyle w:val="StandardWeb"/>
        <w:tabs>
          <w:tab w:val="left" w:pos="7371"/>
          <w:tab w:val="left" w:pos="8505"/>
          <w:tab w:val="left" w:pos="9217"/>
        </w:tabs>
        <w:spacing w:before="0" w:beforeAutospacing="0" w:after="0" w:afterAutospacing="0" w:line="340" w:lineRule="atLeast"/>
        <w:ind w:right="1247"/>
        <w:outlineLvl w:val="0"/>
        <w:rPr>
          <w:rFonts w:ascii="Arial" w:hAnsi="Arial" w:cs="Arial"/>
          <w:sz w:val="20"/>
          <w:szCs w:val="22"/>
        </w:rPr>
      </w:pPr>
    </w:p>
    <w:p w14:paraId="6E1A5178" w14:textId="77777777" w:rsidR="00491BF0" w:rsidRPr="009C7EBD" w:rsidRDefault="00491BF0" w:rsidP="009C7EBD">
      <w:pPr>
        <w:pStyle w:val="StandardWeb"/>
        <w:tabs>
          <w:tab w:val="left" w:pos="7371"/>
          <w:tab w:val="left" w:pos="8505"/>
          <w:tab w:val="left" w:pos="9217"/>
        </w:tabs>
        <w:spacing w:before="0" w:beforeAutospacing="0" w:after="0" w:afterAutospacing="0" w:line="340" w:lineRule="atLeast"/>
        <w:ind w:right="1247"/>
        <w:outlineLvl w:val="0"/>
        <w:rPr>
          <w:rFonts w:ascii="Arial" w:hAnsi="Arial" w:cs="Arial"/>
          <w:sz w:val="20"/>
          <w:szCs w:val="22"/>
        </w:rPr>
      </w:pPr>
    </w:p>
    <w:p w14:paraId="6E1A5179" w14:textId="77777777" w:rsidR="009349FE" w:rsidRPr="0052052F" w:rsidRDefault="00566418" w:rsidP="009C7EBD">
      <w:pPr>
        <w:pStyle w:val="StandardWeb"/>
        <w:tabs>
          <w:tab w:val="left" w:pos="7371"/>
          <w:tab w:val="left" w:pos="8505"/>
          <w:tab w:val="left" w:pos="9217"/>
        </w:tabs>
        <w:spacing w:before="0" w:beforeAutospacing="0" w:after="0" w:afterAutospacing="0" w:line="340" w:lineRule="atLeast"/>
        <w:ind w:right="1247"/>
        <w:outlineLvl w:val="0"/>
        <w:rPr>
          <w:rFonts w:ascii="Arial" w:hAnsi="Arial" w:cs="Arial"/>
          <w:szCs w:val="22"/>
          <w:u w:val="single"/>
        </w:rPr>
      </w:pPr>
      <w:bookmarkStart w:id="0" w:name="_GoBack"/>
      <w:bookmarkEnd w:id="0"/>
      <w:r>
        <w:rPr>
          <w:rFonts w:ascii="Arial" w:hAnsi="Arial"/>
          <w:u w:val="single"/>
        </w:rPr>
        <w:t>The initiative for safe tuning presents the BMW i4 by AC Schnitzer as the new campaign car at the Essen Motor Show 2022</w:t>
      </w:r>
    </w:p>
    <w:p w14:paraId="6E1A517A" w14:textId="77777777" w:rsidR="009349FE" w:rsidRPr="009D5FF7" w:rsidRDefault="004E42E5" w:rsidP="003D3DAE">
      <w:pPr>
        <w:pStyle w:val="StandardWeb"/>
        <w:tabs>
          <w:tab w:val="left" w:pos="8460"/>
          <w:tab w:val="left" w:pos="8508"/>
          <w:tab w:val="left" w:pos="9217"/>
        </w:tabs>
        <w:spacing w:line="340" w:lineRule="atLeast"/>
        <w:ind w:right="1178"/>
        <w:rPr>
          <w:rFonts w:ascii="Arial" w:hAnsi="Arial" w:cs="Arial"/>
          <w:b/>
          <w:sz w:val="36"/>
          <w:szCs w:val="42"/>
        </w:rPr>
      </w:pPr>
      <w:r>
        <w:rPr>
          <w:rFonts w:ascii="Arial" w:hAnsi="Arial"/>
          <w:b/>
          <w:sz w:val="36"/>
        </w:rPr>
        <w:t>TUNE IT! SAFE! combines sporty performance and electrifying dynamics</w:t>
      </w:r>
    </w:p>
    <w:p w14:paraId="6E1A517B" w14:textId="77777777" w:rsidR="002F4169" w:rsidRDefault="004E42E5" w:rsidP="00F62691">
      <w:pPr>
        <w:spacing w:line="360" w:lineRule="exact"/>
        <w:ind w:right="1264"/>
        <w:jc w:val="both"/>
        <w:rPr>
          <w:rFonts w:ascii="Arial" w:hAnsi="Arial" w:cs="Arial"/>
          <w:b/>
          <w:sz w:val="22"/>
          <w:szCs w:val="22"/>
        </w:rPr>
      </w:pPr>
      <w:r>
        <w:rPr>
          <w:rFonts w:ascii="Arial" w:hAnsi="Arial"/>
          <w:b/>
          <w:sz w:val="22"/>
        </w:rPr>
        <w:t>Electric cars can be customised too and can generate emotions. TUNE IT! SAFE! proves this with the new campaign vehicle, which will give the starting signal for Europe's leading event for sporty vehicles with its world premiere at the start of the Preview Day of the ESSEN MOTOR SHOW. With the BMW i4 by AC Schnitzer in its original police outfit, the initiative for safe tuning combines sporty performance and electrifying dynamics.</w:t>
      </w:r>
    </w:p>
    <w:p w14:paraId="6E1A517C" w14:textId="77777777" w:rsidR="002F4169" w:rsidRDefault="002F4169" w:rsidP="00F62691">
      <w:pPr>
        <w:spacing w:line="360" w:lineRule="exact"/>
        <w:ind w:right="1264"/>
        <w:jc w:val="both"/>
        <w:rPr>
          <w:rFonts w:ascii="Arial" w:hAnsi="Arial" w:cs="Arial"/>
          <w:b/>
          <w:sz w:val="22"/>
          <w:szCs w:val="22"/>
        </w:rPr>
      </w:pPr>
    </w:p>
    <w:p w14:paraId="6E1A517D" w14:textId="48DC88AB" w:rsidR="00103089" w:rsidRDefault="00461FEB" w:rsidP="00FD2266">
      <w:pPr>
        <w:spacing w:after="240" w:line="360" w:lineRule="exact"/>
        <w:ind w:right="1264"/>
        <w:jc w:val="both"/>
        <w:rPr>
          <w:rFonts w:ascii="Arial" w:hAnsi="Arial" w:cs="Arial"/>
          <w:sz w:val="22"/>
          <w:szCs w:val="22"/>
        </w:rPr>
      </w:pPr>
      <w:r>
        <w:rPr>
          <w:rFonts w:ascii="Arial" w:hAnsi="Arial"/>
          <w:sz w:val="22"/>
        </w:rPr>
        <w:t>From 2 to 11 December 2022, the new police car of the initiative supported by the Federal Ministry of Digital Affairs and Transport (BMDV), the Association of Automobile Tuners (VDAT), premium tyre manufacturer Hankook and many other partners can be seen live at the Essen Motor Show in Hall 7, Stand B11. In addition, visitors to the VDAT/TUNE IT! SAFE! stand can look forward to receiving free information from the Federal Motor Transport Authority (KBA) from the driving aptitude register, competent advice from tuning experts from various testing organisations and the police and of course the brand</w:t>
      </w:r>
      <w:r w:rsidR="0048105A">
        <w:rPr>
          <w:rFonts w:ascii="Arial" w:hAnsi="Arial"/>
          <w:sz w:val="22"/>
        </w:rPr>
        <w:t>-</w:t>
      </w:r>
      <w:r>
        <w:rPr>
          <w:rFonts w:ascii="Arial" w:hAnsi="Arial"/>
          <w:sz w:val="22"/>
        </w:rPr>
        <w:t>new TUNE IT! SAFE! magazine as well as a big prize draw.</w:t>
      </w:r>
    </w:p>
    <w:p w14:paraId="6E1A517E" w14:textId="77777777" w:rsidR="009349FE" w:rsidRPr="00FD2266" w:rsidRDefault="00535313" w:rsidP="00FD2266">
      <w:pPr>
        <w:spacing w:after="240" w:line="360" w:lineRule="exact"/>
        <w:ind w:right="1264"/>
        <w:jc w:val="both"/>
        <w:rPr>
          <w:rFonts w:ascii="Arial" w:hAnsi="Arial" w:cs="Arial"/>
          <w:b/>
          <w:sz w:val="22"/>
          <w:szCs w:val="22"/>
        </w:rPr>
      </w:pPr>
      <w:r>
        <w:rPr>
          <w:rFonts w:ascii="Arial" w:hAnsi="Arial"/>
          <w:b/>
          <w:sz w:val="22"/>
        </w:rPr>
        <w:t>Power potential of the BMW i4 M50 Gran Coupé unfolds in Sport Boost mode</w:t>
      </w:r>
    </w:p>
    <w:p w14:paraId="6E1A517F" w14:textId="77777777" w:rsidR="00A22106" w:rsidRDefault="00AD7B0E" w:rsidP="00B20239">
      <w:pPr>
        <w:spacing w:line="360" w:lineRule="exact"/>
        <w:ind w:right="1264"/>
        <w:jc w:val="both"/>
        <w:rPr>
          <w:rFonts w:ascii="Arial" w:hAnsi="Arial" w:cs="Arial"/>
          <w:sz w:val="22"/>
        </w:rPr>
      </w:pPr>
      <w:r>
        <w:rPr>
          <w:rFonts w:ascii="Arial" w:hAnsi="Arial"/>
          <w:sz w:val="22"/>
        </w:rPr>
        <w:t xml:space="preserve">The focus of the event, however, is the first fully electric M car, the basis of which is provided by the BMW Group in the form of the BMW i4 M50 Gran Coupé and which has been given sportier driving dynamics and looks by the Aachen-based tuning specialists from AC Schnitzer. The performance and power inherent in the new TUNE IT! SAFE! campaign car is demonstrated by the two BMW M </w:t>
      </w:r>
      <w:proofErr w:type="spellStart"/>
      <w:r>
        <w:rPr>
          <w:rFonts w:ascii="Arial" w:hAnsi="Arial"/>
          <w:sz w:val="22"/>
        </w:rPr>
        <w:t>eDrive</w:t>
      </w:r>
      <w:proofErr w:type="spellEnd"/>
      <w:r>
        <w:rPr>
          <w:rFonts w:ascii="Arial" w:hAnsi="Arial"/>
          <w:sz w:val="22"/>
        </w:rPr>
        <w:t xml:space="preserve"> engines used in Sport Boost mode. In this mode, 400 kW/544 hp of power are unleashed, allowing the all-wheel </w:t>
      </w:r>
      <w:proofErr w:type="spellStart"/>
      <w:r>
        <w:rPr>
          <w:rFonts w:ascii="Arial" w:hAnsi="Arial"/>
          <w:sz w:val="22"/>
        </w:rPr>
        <w:t>driven</w:t>
      </w:r>
      <w:proofErr w:type="spellEnd"/>
      <w:r>
        <w:rPr>
          <w:rFonts w:ascii="Arial" w:hAnsi="Arial"/>
          <w:sz w:val="22"/>
        </w:rPr>
        <w:t xml:space="preserve"> car to accelerate to 100 km/h in just 3.9 seconds. The top speed is reached at 225 km/h.</w:t>
      </w:r>
    </w:p>
    <w:p w14:paraId="6E1A5180" w14:textId="77777777" w:rsidR="00491BF0" w:rsidRDefault="00491BF0" w:rsidP="00E73839">
      <w:pPr>
        <w:spacing w:line="360" w:lineRule="exact"/>
        <w:ind w:right="1264"/>
        <w:jc w:val="both"/>
        <w:rPr>
          <w:rFonts w:ascii="Arial" w:hAnsi="Arial" w:cs="Arial"/>
          <w:b/>
          <w:bCs/>
          <w:color w:val="595959"/>
          <w:sz w:val="28"/>
          <w:szCs w:val="32"/>
        </w:rPr>
      </w:pPr>
    </w:p>
    <w:p w14:paraId="6E1A5181" w14:textId="77777777" w:rsidR="00FD2266" w:rsidRDefault="00FD2266" w:rsidP="00E73839">
      <w:pPr>
        <w:spacing w:line="360" w:lineRule="exact"/>
        <w:ind w:right="1264"/>
        <w:jc w:val="both"/>
        <w:rPr>
          <w:rFonts w:ascii="Arial" w:hAnsi="Arial" w:cs="Arial"/>
          <w:b/>
          <w:bCs/>
          <w:color w:val="595959"/>
          <w:sz w:val="28"/>
          <w:szCs w:val="32"/>
        </w:rPr>
      </w:pPr>
    </w:p>
    <w:p w14:paraId="5A88D61A" w14:textId="77777777" w:rsidR="008B3AB5" w:rsidRDefault="008B3AB5" w:rsidP="00E73839">
      <w:pPr>
        <w:spacing w:line="360" w:lineRule="exact"/>
        <w:ind w:right="1264"/>
        <w:jc w:val="both"/>
        <w:rPr>
          <w:rFonts w:ascii="Arial" w:hAnsi="Arial" w:cs="Arial"/>
          <w:b/>
          <w:bCs/>
          <w:color w:val="595959"/>
          <w:sz w:val="28"/>
          <w:szCs w:val="32"/>
        </w:rPr>
      </w:pPr>
    </w:p>
    <w:p w14:paraId="32C421E2" w14:textId="77777777" w:rsidR="008B3AB5" w:rsidRDefault="008B3AB5" w:rsidP="00E73839">
      <w:pPr>
        <w:spacing w:line="360" w:lineRule="exact"/>
        <w:ind w:right="1264"/>
        <w:jc w:val="both"/>
        <w:rPr>
          <w:rFonts w:ascii="Arial" w:hAnsi="Arial" w:cs="Arial"/>
          <w:b/>
          <w:bCs/>
          <w:color w:val="595959"/>
          <w:sz w:val="28"/>
          <w:szCs w:val="32"/>
        </w:rPr>
      </w:pPr>
    </w:p>
    <w:p w14:paraId="6E1A5182" w14:textId="77777777" w:rsidR="009349FE" w:rsidRPr="004E2C8F" w:rsidRDefault="009C7EBD" w:rsidP="009C7EBD">
      <w:pPr>
        <w:tabs>
          <w:tab w:val="left" w:pos="7608"/>
        </w:tabs>
        <w:spacing w:line="360" w:lineRule="exact"/>
        <w:ind w:right="1264"/>
        <w:jc w:val="right"/>
        <w:rPr>
          <w:rFonts w:ascii="Arial" w:hAnsi="Arial" w:cs="Arial"/>
          <w:sz w:val="18"/>
          <w:szCs w:val="22"/>
        </w:rPr>
      </w:pPr>
      <w:r>
        <w:rPr>
          <w:rFonts w:ascii="Arial" w:hAnsi="Arial"/>
          <w:b/>
          <w:color w:val="595959"/>
          <w:sz w:val="20"/>
        </w:rPr>
        <w:tab/>
      </w:r>
      <w:r>
        <w:rPr>
          <w:rFonts w:ascii="Arial" w:hAnsi="Arial"/>
          <w:sz w:val="18"/>
        </w:rPr>
        <w:t>1/3</w:t>
      </w:r>
    </w:p>
    <w:p w14:paraId="6E1A5183" w14:textId="77777777" w:rsidR="009349FE" w:rsidRPr="00CD5F06" w:rsidRDefault="009349FE" w:rsidP="009349FE">
      <w:pPr>
        <w:spacing w:line="360" w:lineRule="exact"/>
        <w:ind w:right="1264"/>
        <w:jc w:val="both"/>
        <w:rPr>
          <w:rFonts w:ascii="Arial" w:hAnsi="Arial" w:cs="Arial"/>
          <w:sz w:val="22"/>
        </w:rPr>
      </w:pPr>
    </w:p>
    <w:p w14:paraId="6E1A5184" w14:textId="77777777" w:rsidR="009349FE" w:rsidRDefault="009349FE" w:rsidP="009349FE">
      <w:pPr>
        <w:spacing w:line="360" w:lineRule="exact"/>
        <w:ind w:right="1264"/>
        <w:jc w:val="both"/>
        <w:rPr>
          <w:rFonts w:ascii="Arial" w:hAnsi="Arial" w:cs="Arial"/>
          <w:b/>
          <w:sz w:val="22"/>
          <w:szCs w:val="22"/>
        </w:rPr>
      </w:pPr>
    </w:p>
    <w:p w14:paraId="6E1A5185" w14:textId="77777777" w:rsidR="00C24CF4" w:rsidRDefault="00C24CF4" w:rsidP="009349FE">
      <w:pPr>
        <w:spacing w:line="360" w:lineRule="exact"/>
        <w:ind w:right="1264"/>
        <w:jc w:val="both"/>
        <w:rPr>
          <w:rFonts w:ascii="Arial" w:hAnsi="Arial" w:cs="Arial"/>
          <w:b/>
          <w:sz w:val="22"/>
          <w:szCs w:val="22"/>
        </w:rPr>
      </w:pPr>
    </w:p>
    <w:p w14:paraId="6E1A5186" w14:textId="77777777" w:rsidR="00F407BC" w:rsidRDefault="00F407BC" w:rsidP="009349FE">
      <w:pPr>
        <w:spacing w:line="360" w:lineRule="exact"/>
        <w:ind w:right="1264"/>
        <w:jc w:val="both"/>
        <w:rPr>
          <w:rFonts w:ascii="Arial" w:hAnsi="Arial" w:cs="Arial"/>
          <w:b/>
          <w:sz w:val="22"/>
          <w:szCs w:val="22"/>
        </w:rPr>
      </w:pPr>
    </w:p>
    <w:p w14:paraId="6E1A5187" w14:textId="77777777" w:rsidR="00F407BC" w:rsidRDefault="00F407BC" w:rsidP="009349FE">
      <w:pPr>
        <w:spacing w:line="360" w:lineRule="exact"/>
        <w:ind w:right="1264"/>
        <w:jc w:val="both"/>
        <w:rPr>
          <w:rFonts w:ascii="Arial" w:hAnsi="Arial" w:cs="Arial"/>
          <w:b/>
          <w:sz w:val="22"/>
          <w:szCs w:val="22"/>
        </w:rPr>
      </w:pPr>
    </w:p>
    <w:p w14:paraId="6E1A5188" w14:textId="77777777" w:rsidR="00C24CF4" w:rsidRDefault="00C24CF4" w:rsidP="009349FE">
      <w:pPr>
        <w:spacing w:line="360" w:lineRule="exact"/>
        <w:ind w:right="1264"/>
        <w:jc w:val="both"/>
        <w:rPr>
          <w:rFonts w:ascii="Arial" w:hAnsi="Arial" w:cs="Arial"/>
          <w:b/>
          <w:sz w:val="22"/>
          <w:szCs w:val="22"/>
        </w:rPr>
      </w:pPr>
    </w:p>
    <w:p w14:paraId="29549852" w14:textId="77777777" w:rsidR="008B3AB5" w:rsidRDefault="008B3AB5" w:rsidP="009349FE">
      <w:pPr>
        <w:spacing w:line="360" w:lineRule="exact"/>
        <w:ind w:right="1264"/>
        <w:jc w:val="both"/>
        <w:rPr>
          <w:rFonts w:ascii="Arial" w:hAnsi="Arial" w:cs="Arial"/>
          <w:b/>
          <w:sz w:val="22"/>
          <w:szCs w:val="22"/>
        </w:rPr>
      </w:pPr>
    </w:p>
    <w:p w14:paraId="6E1A5189" w14:textId="77777777" w:rsidR="009349FE" w:rsidRPr="00CD5F06" w:rsidRDefault="00B43DB1" w:rsidP="00FD2266">
      <w:pPr>
        <w:spacing w:after="240" w:line="360" w:lineRule="exact"/>
        <w:ind w:right="1264"/>
        <w:jc w:val="both"/>
        <w:rPr>
          <w:rFonts w:ascii="Arial" w:hAnsi="Arial" w:cs="Arial"/>
          <w:b/>
          <w:sz w:val="22"/>
          <w:szCs w:val="22"/>
        </w:rPr>
      </w:pPr>
      <w:r>
        <w:rPr>
          <w:rFonts w:ascii="Arial" w:hAnsi="Arial"/>
          <w:b/>
          <w:sz w:val="22"/>
        </w:rPr>
        <w:t>Even higher agility and handling precision</w:t>
      </w:r>
    </w:p>
    <w:p w14:paraId="6E1A518A" w14:textId="77777777" w:rsidR="00710636" w:rsidRDefault="00710636" w:rsidP="00FD2266">
      <w:pPr>
        <w:spacing w:after="240" w:line="360" w:lineRule="exact"/>
        <w:ind w:right="1264"/>
        <w:jc w:val="both"/>
        <w:rPr>
          <w:rFonts w:ascii="Arial" w:eastAsia="Times New Roman" w:hAnsi="Arial" w:cs="Arial"/>
          <w:sz w:val="22"/>
          <w:szCs w:val="22"/>
        </w:rPr>
      </w:pPr>
      <w:r>
        <w:rPr>
          <w:rFonts w:ascii="Arial" w:hAnsi="Arial"/>
          <w:sz w:val="22"/>
        </w:rPr>
        <w:t>On top of BMW's emission-free and emotional i4 model, AC Schnitzer places individual and tailor-made building blocks to achieve sporty performance which goes well beyond the series production model, bringing a motorsports feel to the road without the need for a combustion engine and exhaust system. With its suspension kit, AC Schnitzer lowers the suspension by approx. 20 to 25 mm on both axles. Due to the lower centre of gravity of the car, this ensures even greater agility and driving precision.</w:t>
      </w:r>
    </w:p>
    <w:p w14:paraId="6E1A518B" w14:textId="77777777" w:rsidR="00F407BC" w:rsidRPr="00CD5F06" w:rsidRDefault="00B43DB1" w:rsidP="00FD2266">
      <w:pPr>
        <w:spacing w:after="240" w:line="360" w:lineRule="exact"/>
        <w:ind w:right="1264"/>
        <w:jc w:val="both"/>
        <w:rPr>
          <w:rFonts w:ascii="Arial" w:hAnsi="Arial" w:cs="Arial"/>
          <w:b/>
          <w:sz w:val="22"/>
          <w:szCs w:val="22"/>
        </w:rPr>
      </w:pPr>
      <w:r>
        <w:rPr>
          <w:rFonts w:ascii="Arial" w:hAnsi="Arial"/>
          <w:b/>
          <w:sz w:val="22"/>
        </w:rPr>
        <w:t>Optimising the dynamic and visual potential</w:t>
      </w:r>
    </w:p>
    <w:p w14:paraId="6E1A518C" w14:textId="77777777" w:rsidR="00F407BC" w:rsidRDefault="00B43DB1"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r>
        <w:rPr>
          <w:rFonts w:ascii="Arial" w:hAnsi="Arial"/>
          <w:sz w:val="22"/>
        </w:rPr>
        <w:t xml:space="preserve">Thanks to the extensive aerodynamics package, the Aachen-based tuning specialists significantly improve the driving characteristics of the TUNE IT! SAFE! campaign car. AC Schnitzer front spoiler elements, a front splitter and front side wings generate increased downforce to improve dynamics and handling. The AC Schnitzer rear roof spoiler, a carbon fibre rear spoiler and rear side wings are used to achieve even greater driving stability and dynamic performance at the rear. When it comes to looks, the AC Schnitzer design package for the side of the car (two elements per side) and the rear skirt protection film show that TUNE IT! SAFE! is moving well beyond series production with the BMW i4 by AC Schnitzer. In addition there is the extraordinary interior consisting of the following components: AC Schnitzer aluminium pedals, aluminium footrest, </w:t>
      </w:r>
      <w:proofErr w:type="spellStart"/>
      <w:r>
        <w:rPr>
          <w:rFonts w:ascii="Arial" w:hAnsi="Arial"/>
          <w:sz w:val="22"/>
        </w:rPr>
        <w:t>i</w:t>
      </w:r>
      <w:proofErr w:type="spellEnd"/>
      <w:r>
        <w:rPr>
          <w:rFonts w:ascii="Arial" w:hAnsi="Arial"/>
          <w:sz w:val="22"/>
        </w:rPr>
        <w:t xml:space="preserve">-Drive cover and </w:t>
      </w:r>
      <w:proofErr w:type="spellStart"/>
      <w:r>
        <w:rPr>
          <w:rFonts w:ascii="Arial" w:hAnsi="Arial"/>
          <w:sz w:val="22"/>
        </w:rPr>
        <w:t>keyholder</w:t>
      </w:r>
      <w:proofErr w:type="spellEnd"/>
      <w:r>
        <w:rPr>
          <w:rFonts w:ascii="Arial" w:hAnsi="Arial"/>
          <w:sz w:val="22"/>
        </w:rPr>
        <w:t>.</w:t>
      </w:r>
    </w:p>
    <w:p w14:paraId="6E1A518D" w14:textId="77777777" w:rsidR="00B43DB1" w:rsidRDefault="00B43DB1" w:rsidP="00FD2266">
      <w:pPr>
        <w:spacing w:after="240" w:line="360" w:lineRule="exact"/>
        <w:ind w:right="1264"/>
        <w:jc w:val="both"/>
        <w:rPr>
          <w:rFonts w:ascii="Arial" w:hAnsi="Arial" w:cs="Arial"/>
          <w:b/>
          <w:sz w:val="22"/>
          <w:szCs w:val="22"/>
        </w:rPr>
      </w:pPr>
      <w:r>
        <w:rPr>
          <w:rFonts w:ascii="Arial" w:hAnsi="Arial"/>
          <w:b/>
          <w:sz w:val="22"/>
        </w:rPr>
        <w:t xml:space="preserve">Ultra-high performance </w:t>
      </w:r>
      <w:proofErr w:type="spellStart"/>
      <w:r>
        <w:rPr>
          <w:rFonts w:ascii="Arial" w:hAnsi="Arial"/>
          <w:b/>
          <w:sz w:val="22"/>
        </w:rPr>
        <w:t>Ventus</w:t>
      </w:r>
      <w:proofErr w:type="spellEnd"/>
      <w:r>
        <w:rPr>
          <w:rFonts w:ascii="Arial" w:hAnsi="Arial"/>
          <w:b/>
          <w:sz w:val="22"/>
        </w:rPr>
        <w:t xml:space="preserve"> S1 </w:t>
      </w:r>
      <w:proofErr w:type="spellStart"/>
      <w:r>
        <w:rPr>
          <w:rFonts w:ascii="Arial" w:hAnsi="Arial"/>
          <w:b/>
          <w:sz w:val="22"/>
        </w:rPr>
        <w:t>evo</w:t>
      </w:r>
      <w:proofErr w:type="spellEnd"/>
      <w:r>
        <w:rPr>
          <w:rFonts w:ascii="Arial" w:hAnsi="Arial"/>
          <w:b/>
          <w:sz w:val="22"/>
        </w:rPr>
        <w:t xml:space="preserve"> 3 tyres by Hankook</w:t>
      </w:r>
    </w:p>
    <w:p w14:paraId="6E1A518E" w14:textId="77777777" w:rsidR="00A96322" w:rsidRDefault="00FD2266"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sz w:val="22"/>
        </w:rPr>
      </w:pPr>
      <w:r>
        <w:rPr>
          <w:rFonts w:ascii="Arial" w:hAnsi="Arial"/>
          <w:sz w:val="22"/>
        </w:rPr>
        <w:t xml:space="preserve">Of course there is also a special set of wheels for the BMW i4 by AC Schnitzer. The AC4 </w:t>
      </w:r>
      <w:proofErr w:type="spellStart"/>
      <w:r>
        <w:rPr>
          <w:rFonts w:ascii="Arial" w:hAnsi="Arial"/>
          <w:sz w:val="22"/>
        </w:rPr>
        <w:t>FlowForming</w:t>
      </w:r>
      <w:proofErr w:type="spellEnd"/>
      <w:r>
        <w:rPr>
          <w:rFonts w:ascii="Arial" w:hAnsi="Arial"/>
          <w:sz w:val="22"/>
        </w:rPr>
        <w:t xml:space="preserve"> rim generation is characterised by its modern technical look combined with a high-quality production process. The rims on the front axle are 8.5J x 20 inches at the front and 9.5J x 20 inches in size on the rear. The ultra-high performance </w:t>
      </w:r>
      <w:proofErr w:type="spellStart"/>
      <w:r>
        <w:rPr>
          <w:rFonts w:ascii="Arial" w:hAnsi="Arial"/>
          <w:sz w:val="22"/>
        </w:rPr>
        <w:t>Ventus</w:t>
      </w:r>
      <w:proofErr w:type="spellEnd"/>
      <w:r>
        <w:rPr>
          <w:rFonts w:ascii="Arial" w:hAnsi="Arial"/>
          <w:sz w:val="22"/>
        </w:rPr>
        <w:t xml:space="preserve"> S1 </w:t>
      </w:r>
      <w:proofErr w:type="spellStart"/>
      <w:r>
        <w:rPr>
          <w:rFonts w:ascii="Arial" w:hAnsi="Arial"/>
          <w:sz w:val="22"/>
        </w:rPr>
        <w:t>evo</w:t>
      </w:r>
      <w:proofErr w:type="spellEnd"/>
      <w:r>
        <w:rPr>
          <w:rFonts w:ascii="Arial" w:hAnsi="Arial"/>
          <w:sz w:val="22"/>
        </w:rPr>
        <w:t xml:space="preserve"> 3 tyres by Hankook complement these wheels perfectly. The superb tread pattern delivers powerful performance and superior handling for a comfortable ride. On the BMW i4 M50, these Hankook tyres come in the dimensions 255/35 R 20 at the front and 265/35 R 20 at the rear.</w:t>
      </w:r>
    </w:p>
    <w:p w14:paraId="2D6444A0" w14:textId="77777777" w:rsidR="008B3AB5" w:rsidRDefault="008B3AB5"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p>
    <w:p w14:paraId="6E1A518F" w14:textId="77777777" w:rsidR="00F407BC" w:rsidRPr="00F00F9E" w:rsidRDefault="00F407BC" w:rsidP="00F407BC">
      <w:pPr>
        <w:spacing w:line="360" w:lineRule="exact"/>
        <w:ind w:right="1264"/>
        <w:jc w:val="right"/>
        <w:rPr>
          <w:rFonts w:ascii="Arial" w:hAnsi="Arial" w:cs="Arial"/>
          <w:sz w:val="18"/>
          <w:szCs w:val="22"/>
        </w:rPr>
      </w:pPr>
      <w:r>
        <w:rPr>
          <w:rFonts w:ascii="Arial" w:hAnsi="Arial"/>
          <w:sz w:val="18"/>
        </w:rPr>
        <w:t>2/3</w:t>
      </w:r>
    </w:p>
    <w:p w14:paraId="6E1A5190" w14:textId="77777777" w:rsidR="00F407BC" w:rsidRDefault="00F407BC"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p>
    <w:p w14:paraId="6E1A5191" w14:textId="77777777" w:rsidR="00F407BC" w:rsidRDefault="00F407BC"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p>
    <w:p w14:paraId="6E1A5193" w14:textId="77777777" w:rsidR="0070439B" w:rsidRDefault="0070439B" w:rsidP="00E34939">
      <w:pPr>
        <w:spacing w:after="120" w:line="360" w:lineRule="exact"/>
        <w:ind w:right="1440"/>
        <w:rPr>
          <w:rFonts w:ascii="Arial" w:hAnsi="Arial" w:cs="Arial"/>
          <w:b/>
          <w:sz w:val="22"/>
        </w:rPr>
      </w:pPr>
    </w:p>
    <w:p w14:paraId="6E1A5194" w14:textId="6C5AC8C7" w:rsidR="004B1B4C" w:rsidRPr="005574A3" w:rsidRDefault="008B3AB5" w:rsidP="00FD2266">
      <w:pPr>
        <w:spacing w:after="240" w:line="360" w:lineRule="exact"/>
        <w:ind w:right="1440"/>
        <w:rPr>
          <w:rFonts w:ascii="Arial" w:hAnsi="Arial"/>
          <w:i/>
          <w:sz w:val="20"/>
        </w:rPr>
      </w:pPr>
      <w:r>
        <w:rPr>
          <w:rFonts w:ascii="Arial" w:hAnsi="Arial"/>
          <w:b/>
          <w:sz w:val="22"/>
        </w:rPr>
        <w:t xml:space="preserve">TUNE IT! SAFE! – </w:t>
      </w:r>
      <w:proofErr w:type="gramStart"/>
      <w:r>
        <w:rPr>
          <w:rFonts w:ascii="Arial" w:hAnsi="Arial"/>
          <w:b/>
          <w:sz w:val="22"/>
        </w:rPr>
        <w:t>the</w:t>
      </w:r>
      <w:proofErr w:type="gramEnd"/>
      <w:r>
        <w:rPr>
          <w:rFonts w:ascii="Arial" w:hAnsi="Arial"/>
          <w:b/>
          <w:sz w:val="22"/>
        </w:rPr>
        <w:t xml:space="preserve"> </w:t>
      </w:r>
      <w:r w:rsidR="004B1B4C">
        <w:rPr>
          <w:rFonts w:ascii="Arial" w:hAnsi="Arial"/>
          <w:b/>
          <w:sz w:val="22"/>
        </w:rPr>
        <w:t>initiative for safe tuning</w:t>
      </w:r>
    </w:p>
    <w:p w14:paraId="6E1A5195" w14:textId="77777777" w:rsidR="004B1B4C" w:rsidRDefault="004B1B4C" w:rsidP="0070439B">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r>
        <w:rPr>
          <w:rFonts w:ascii="Arial" w:hAnsi="Arial"/>
          <w:sz w:val="22"/>
        </w:rPr>
        <w:t xml:space="preserve">The TUNE IT! SAFE! </w:t>
      </w:r>
      <w:proofErr w:type="gramStart"/>
      <w:r>
        <w:rPr>
          <w:rFonts w:ascii="Arial" w:hAnsi="Arial"/>
          <w:sz w:val="22"/>
        </w:rPr>
        <w:t>initiative</w:t>
      </w:r>
      <w:proofErr w:type="gramEnd"/>
      <w:r>
        <w:rPr>
          <w:rFonts w:ascii="Arial" w:hAnsi="Arial"/>
          <w:sz w:val="22"/>
        </w:rPr>
        <w:t xml:space="preserve"> illustrates that appealing creative tuning does not have to be in conflict with legal requirements. The initiative is supported by the BMDV (Federal Ministry of Digital Affairs and Transport), Hankook Tyres Germany, the VDAT (Association of Automobile Tuners), the ADAC (</w:t>
      </w:r>
      <w:proofErr w:type="spellStart"/>
      <w:r>
        <w:rPr>
          <w:rFonts w:ascii="Arial" w:hAnsi="Arial"/>
          <w:sz w:val="22"/>
        </w:rPr>
        <w:t>Allgemeiner</w:t>
      </w:r>
      <w:proofErr w:type="spellEnd"/>
      <w:r>
        <w:rPr>
          <w:rFonts w:ascii="Arial" w:hAnsi="Arial"/>
          <w:sz w:val="22"/>
        </w:rPr>
        <w:t xml:space="preserve"> </w:t>
      </w:r>
      <w:proofErr w:type="spellStart"/>
      <w:r>
        <w:rPr>
          <w:rFonts w:ascii="Arial" w:hAnsi="Arial"/>
          <w:sz w:val="22"/>
        </w:rPr>
        <w:t>Deutscher</w:t>
      </w:r>
      <w:proofErr w:type="spellEnd"/>
      <w:r>
        <w:rPr>
          <w:rFonts w:ascii="Arial" w:hAnsi="Arial"/>
          <w:sz w:val="22"/>
        </w:rPr>
        <w:t xml:space="preserve"> </w:t>
      </w:r>
      <w:proofErr w:type="spellStart"/>
      <w:r>
        <w:rPr>
          <w:rFonts w:ascii="Arial" w:hAnsi="Arial"/>
          <w:sz w:val="22"/>
        </w:rPr>
        <w:t>Automobil</w:t>
      </w:r>
      <w:proofErr w:type="spellEnd"/>
      <w:r>
        <w:rPr>
          <w:rFonts w:ascii="Arial" w:hAnsi="Arial"/>
          <w:sz w:val="22"/>
        </w:rPr>
        <w:t xml:space="preserve">-Club; German Automobile Club), TÜV SÜD, the </w:t>
      </w:r>
      <w:proofErr w:type="spellStart"/>
      <w:r>
        <w:rPr>
          <w:rFonts w:ascii="Arial" w:hAnsi="Arial"/>
          <w:sz w:val="22"/>
        </w:rPr>
        <w:t>AvD</w:t>
      </w:r>
      <w:proofErr w:type="spellEnd"/>
      <w:r>
        <w:rPr>
          <w:rFonts w:ascii="Arial" w:hAnsi="Arial"/>
          <w:sz w:val="22"/>
        </w:rPr>
        <w:t xml:space="preserve"> (Automobile Club of Germany), the BRV (</w:t>
      </w:r>
      <w:proofErr w:type="spellStart"/>
      <w:r>
        <w:rPr>
          <w:rFonts w:ascii="Arial" w:hAnsi="Arial"/>
          <w:sz w:val="22"/>
        </w:rPr>
        <w:t>Bundesverband</w:t>
      </w:r>
      <w:proofErr w:type="spellEnd"/>
      <w:r>
        <w:rPr>
          <w:rFonts w:ascii="Arial" w:hAnsi="Arial"/>
          <w:sz w:val="22"/>
        </w:rPr>
        <w:t xml:space="preserve"> </w:t>
      </w:r>
      <w:proofErr w:type="spellStart"/>
      <w:r>
        <w:rPr>
          <w:rFonts w:ascii="Arial" w:hAnsi="Arial"/>
          <w:sz w:val="22"/>
        </w:rPr>
        <w:t>Reifenhandel</w:t>
      </w:r>
      <w:proofErr w:type="spellEnd"/>
      <w:r>
        <w:rPr>
          <w:rFonts w:ascii="Arial" w:hAnsi="Arial"/>
          <w:sz w:val="22"/>
        </w:rPr>
        <w:t xml:space="preserve"> und </w:t>
      </w:r>
      <w:proofErr w:type="spellStart"/>
      <w:r>
        <w:rPr>
          <w:rFonts w:ascii="Arial" w:hAnsi="Arial"/>
          <w:sz w:val="22"/>
        </w:rPr>
        <w:t>Vulkaniseur-Handwerk</w:t>
      </w:r>
      <w:proofErr w:type="spellEnd"/>
      <w:r>
        <w:rPr>
          <w:rFonts w:ascii="Arial" w:hAnsi="Arial"/>
          <w:sz w:val="22"/>
        </w:rPr>
        <w:t xml:space="preserve"> e.V., Association of German Tyre Retailers), the DVR (</w:t>
      </w:r>
      <w:proofErr w:type="spellStart"/>
      <w:r>
        <w:rPr>
          <w:rFonts w:ascii="Arial" w:hAnsi="Arial"/>
          <w:sz w:val="22"/>
        </w:rPr>
        <w:t>Deutscher</w:t>
      </w:r>
      <w:proofErr w:type="spellEnd"/>
      <w:r>
        <w:rPr>
          <w:rFonts w:ascii="Arial" w:hAnsi="Arial"/>
          <w:sz w:val="22"/>
        </w:rPr>
        <w:t xml:space="preserve"> </w:t>
      </w:r>
      <w:proofErr w:type="spellStart"/>
      <w:r>
        <w:rPr>
          <w:rFonts w:ascii="Arial" w:hAnsi="Arial"/>
          <w:sz w:val="22"/>
        </w:rPr>
        <w:t>Verkehrssicherheitsrat</w:t>
      </w:r>
      <w:proofErr w:type="spellEnd"/>
      <w:r>
        <w:rPr>
          <w:rFonts w:ascii="Arial" w:hAnsi="Arial"/>
          <w:sz w:val="22"/>
        </w:rPr>
        <w:t xml:space="preserve"> e.V., German Traffic Safety Association), DEKRA, the Essen Motor Show, the initiative "</w:t>
      </w:r>
      <w:proofErr w:type="spellStart"/>
      <w:r>
        <w:rPr>
          <w:rFonts w:ascii="Arial" w:hAnsi="Arial"/>
          <w:sz w:val="22"/>
        </w:rPr>
        <w:t>Gib</w:t>
      </w:r>
      <w:proofErr w:type="spellEnd"/>
      <w:r>
        <w:rPr>
          <w:rFonts w:ascii="Arial" w:hAnsi="Arial"/>
          <w:sz w:val="22"/>
        </w:rPr>
        <w:t xml:space="preserve"> </w:t>
      </w:r>
      <w:proofErr w:type="spellStart"/>
      <w:r>
        <w:rPr>
          <w:rFonts w:ascii="Arial" w:hAnsi="Arial"/>
          <w:sz w:val="22"/>
        </w:rPr>
        <w:t>acht</w:t>
      </w:r>
      <w:proofErr w:type="spellEnd"/>
      <w:r>
        <w:rPr>
          <w:rFonts w:ascii="Arial" w:hAnsi="Arial"/>
          <w:sz w:val="22"/>
        </w:rPr>
        <w:t xml:space="preserve"> </w:t>
      </w:r>
      <w:proofErr w:type="spellStart"/>
      <w:r>
        <w:rPr>
          <w:rFonts w:ascii="Arial" w:hAnsi="Arial"/>
          <w:sz w:val="22"/>
        </w:rPr>
        <w:t>Verkehr</w:t>
      </w:r>
      <w:proofErr w:type="spellEnd"/>
      <w:r>
        <w:rPr>
          <w:rFonts w:ascii="Arial" w:hAnsi="Arial"/>
          <w:sz w:val="22"/>
        </w:rPr>
        <w:t>" (Take Care on the Road), the GTÜ (</w:t>
      </w:r>
      <w:proofErr w:type="spellStart"/>
      <w:r>
        <w:rPr>
          <w:rFonts w:ascii="Arial" w:hAnsi="Arial"/>
          <w:sz w:val="22"/>
        </w:rPr>
        <w:t>Gesellschaft</w:t>
      </w:r>
      <w:proofErr w:type="spellEnd"/>
      <w:r>
        <w:rPr>
          <w:rFonts w:ascii="Arial" w:hAnsi="Arial"/>
          <w:sz w:val="22"/>
        </w:rPr>
        <w:t xml:space="preserve"> </w:t>
      </w:r>
      <w:proofErr w:type="spellStart"/>
      <w:r>
        <w:rPr>
          <w:rFonts w:ascii="Arial" w:hAnsi="Arial"/>
          <w:sz w:val="22"/>
        </w:rPr>
        <w:t>Technische</w:t>
      </w:r>
      <w:proofErr w:type="spellEnd"/>
      <w:r>
        <w:rPr>
          <w:rFonts w:ascii="Arial" w:hAnsi="Arial"/>
          <w:sz w:val="22"/>
        </w:rPr>
        <w:t xml:space="preserve"> </w:t>
      </w:r>
      <w:proofErr w:type="spellStart"/>
      <w:r>
        <w:rPr>
          <w:rFonts w:ascii="Arial" w:hAnsi="Arial"/>
          <w:sz w:val="22"/>
        </w:rPr>
        <w:t>Überwachung</w:t>
      </w:r>
      <w:proofErr w:type="spellEnd"/>
      <w:r>
        <w:rPr>
          <w:rFonts w:ascii="Arial" w:hAnsi="Arial"/>
          <w:sz w:val="22"/>
        </w:rPr>
        <w:t xml:space="preserve"> </w:t>
      </w:r>
      <w:proofErr w:type="spellStart"/>
      <w:r>
        <w:rPr>
          <w:rFonts w:ascii="Arial" w:hAnsi="Arial"/>
          <w:sz w:val="22"/>
        </w:rPr>
        <w:t>mbH</w:t>
      </w:r>
      <w:proofErr w:type="spellEnd"/>
      <w:r>
        <w:rPr>
          <w:rFonts w:ascii="Arial" w:hAnsi="Arial"/>
          <w:sz w:val="22"/>
        </w:rPr>
        <w:t>; Association of German Technical Supervision), the KBA (</w:t>
      </w:r>
      <w:proofErr w:type="spellStart"/>
      <w:r>
        <w:rPr>
          <w:rFonts w:ascii="Arial" w:hAnsi="Arial"/>
          <w:sz w:val="22"/>
        </w:rPr>
        <w:t>Kraftfahrt</w:t>
      </w:r>
      <w:proofErr w:type="spellEnd"/>
      <w:r>
        <w:rPr>
          <w:rFonts w:ascii="Arial" w:hAnsi="Arial"/>
          <w:sz w:val="22"/>
        </w:rPr>
        <w:t xml:space="preserve"> </w:t>
      </w:r>
      <w:proofErr w:type="spellStart"/>
      <w:r>
        <w:rPr>
          <w:rFonts w:ascii="Arial" w:hAnsi="Arial"/>
          <w:sz w:val="22"/>
        </w:rPr>
        <w:t>Bundesamt</w:t>
      </w:r>
      <w:proofErr w:type="spellEnd"/>
      <w:r>
        <w:rPr>
          <w:rFonts w:ascii="Arial" w:hAnsi="Arial"/>
          <w:sz w:val="22"/>
        </w:rPr>
        <w:t>; Federal Motor Transport Authority), the police of North Rhine-Westphalia,</w:t>
      </w:r>
      <w:r>
        <w:rPr>
          <w:rFonts w:ascii="Arial" w:hAnsi="Arial"/>
          <w:color w:val="FF0000"/>
          <w:sz w:val="22"/>
        </w:rPr>
        <w:t xml:space="preserve"> </w:t>
      </w:r>
      <w:r>
        <w:rPr>
          <w:rFonts w:ascii="Arial" w:hAnsi="Arial"/>
          <w:sz w:val="22"/>
        </w:rPr>
        <w:t xml:space="preserve">the TÜV </w:t>
      </w:r>
      <w:proofErr w:type="spellStart"/>
      <w:r>
        <w:rPr>
          <w:rFonts w:ascii="Arial" w:hAnsi="Arial"/>
          <w:sz w:val="22"/>
        </w:rPr>
        <w:t>Rheinland</w:t>
      </w:r>
      <w:proofErr w:type="spellEnd"/>
      <w:r>
        <w:rPr>
          <w:rFonts w:ascii="Arial" w:hAnsi="Arial"/>
          <w:sz w:val="22"/>
        </w:rPr>
        <w:t>, the DSK (</w:t>
      </w:r>
      <w:proofErr w:type="spellStart"/>
      <w:r>
        <w:rPr>
          <w:rFonts w:ascii="Arial" w:hAnsi="Arial"/>
          <w:sz w:val="22"/>
        </w:rPr>
        <w:t>Deutscher</w:t>
      </w:r>
      <w:proofErr w:type="spellEnd"/>
      <w:r>
        <w:rPr>
          <w:rFonts w:ascii="Arial" w:hAnsi="Arial"/>
          <w:sz w:val="22"/>
        </w:rPr>
        <w:t xml:space="preserve"> </w:t>
      </w:r>
      <w:proofErr w:type="spellStart"/>
      <w:r>
        <w:rPr>
          <w:rFonts w:ascii="Arial" w:hAnsi="Arial"/>
          <w:sz w:val="22"/>
        </w:rPr>
        <w:t>Sportfahrer</w:t>
      </w:r>
      <w:proofErr w:type="spellEnd"/>
      <w:r>
        <w:rPr>
          <w:rFonts w:ascii="Arial" w:hAnsi="Arial"/>
          <w:sz w:val="22"/>
        </w:rPr>
        <w:t xml:space="preserve"> </w:t>
      </w:r>
      <w:proofErr w:type="spellStart"/>
      <w:r>
        <w:rPr>
          <w:rFonts w:ascii="Arial" w:hAnsi="Arial"/>
          <w:sz w:val="22"/>
        </w:rPr>
        <w:t>Kreis</w:t>
      </w:r>
      <w:proofErr w:type="spellEnd"/>
      <w:r>
        <w:rPr>
          <w:rFonts w:ascii="Arial" w:hAnsi="Arial"/>
          <w:sz w:val="22"/>
        </w:rPr>
        <w:t>, German Sport Drivers’ Circle), the KÜS (</w:t>
      </w:r>
      <w:proofErr w:type="spellStart"/>
      <w:r>
        <w:rPr>
          <w:rFonts w:ascii="Arial" w:hAnsi="Arial"/>
          <w:sz w:val="22"/>
        </w:rPr>
        <w:t>Kraftfahrzeug-Überwachungsorganisation</w:t>
      </w:r>
      <w:proofErr w:type="spellEnd"/>
      <w:r>
        <w:rPr>
          <w:rFonts w:ascii="Arial" w:hAnsi="Arial"/>
          <w:sz w:val="22"/>
        </w:rPr>
        <w:t xml:space="preserve"> </w:t>
      </w:r>
      <w:proofErr w:type="spellStart"/>
      <w:r>
        <w:rPr>
          <w:rFonts w:ascii="Arial" w:hAnsi="Arial"/>
          <w:sz w:val="22"/>
        </w:rPr>
        <w:t>freiberuflicher</w:t>
      </w:r>
      <w:proofErr w:type="spellEnd"/>
      <w:r>
        <w:rPr>
          <w:rFonts w:ascii="Arial" w:hAnsi="Arial"/>
          <w:sz w:val="22"/>
        </w:rPr>
        <w:t xml:space="preserve"> </w:t>
      </w:r>
      <w:proofErr w:type="spellStart"/>
      <w:r>
        <w:rPr>
          <w:rFonts w:ascii="Arial" w:hAnsi="Arial"/>
          <w:sz w:val="22"/>
        </w:rPr>
        <w:t>Kfz-Sachverständiger</w:t>
      </w:r>
      <w:proofErr w:type="spellEnd"/>
      <w:r>
        <w:rPr>
          <w:rFonts w:ascii="Arial" w:hAnsi="Arial"/>
          <w:sz w:val="22"/>
        </w:rPr>
        <w:t xml:space="preserve"> e.V.; Motor Vehicle Monitoring Organisation of Freelance Motor Vehicle Experts) and the ZDK (</w:t>
      </w:r>
      <w:proofErr w:type="spellStart"/>
      <w:r>
        <w:rPr>
          <w:rFonts w:ascii="Arial" w:hAnsi="Arial"/>
          <w:sz w:val="22"/>
        </w:rPr>
        <w:t>Zentralverband</w:t>
      </w:r>
      <w:proofErr w:type="spellEnd"/>
      <w:r>
        <w:rPr>
          <w:rFonts w:ascii="Arial" w:hAnsi="Arial"/>
          <w:sz w:val="22"/>
        </w:rPr>
        <w:t xml:space="preserve"> </w:t>
      </w:r>
      <w:proofErr w:type="spellStart"/>
      <w:r>
        <w:rPr>
          <w:rFonts w:ascii="Arial" w:hAnsi="Arial"/>
          <w:sz w:val="22"/>
        </w:rPr>
        <w:t>Deutsches</w:t>
      </w:r>
      <w:proofErr w:type="spellEnd"/>
      <w:r>
        <w:rPr>
          <w:rFonts w:ascii="Arial" w:hAnsi="Arial"/>
          <w:sz w:val="22"/>
        </w:rPr>
        <w:t xml:space="preserve"> </w:t>
      </w:r>
      <w:proofErr w:type="spellStart"/>
      <w:r>
        <w:rPr>
          <w:rFonts w:ascii="Arial" w:hAnsi="Arial"/>
          <w:sz w:val="22"/>
        </w:rPr>
        <w:t>Kraftfahrzeuggewerbe</w:t>
      </w:r>
      <w:proofErr w:type="spellEnd"/>
      <w:r>
        <w:rPr>
          <w:rFonts w:ascii="Arial" w:hAnsi="Arial"/>
          <w:sz w:val="22"/>
        </w:rPr>
        <w:t xml:space="preserve"> e.V.; Central Association of German Motor Trades).</w:t>
      </w:r>
    </w:p>
    <w:p w14:paraId="6E1A5196" w14:textId="77777777" w:rsidR="00C24CF4" w:rsidRDefault="00C24CF4" w:rsidP="00FD2266">
      <w:pPr>
        <w:pStyle w:val="StandardWeb"/>
        <w:tabs>
          <w:tab w:val="left" w:pos="8460"/>
          <w:tab w:val="left" w:pos="8508"/>
          <w:tab w:val="left" w:pos="9217"/>
        </w:tabs>
        <w:spacing w:before="0" w:beforeAutospacing="0" w:after="240" w:afterAutospacing="0" w:line="360" w:lineRule="exact"/>
        <w:ind w:right="1446"/>
        <w:jc w:val="both"/>
        <w:rPr>
          <w:rFonts w:ascii="Arial" w:eastAsia="MS Mincho" w:hAnsi="Arial" w:cs="Arial"/>
          <w:b/>
          <w:sz w:val="22"/>
        </w:rPr>
      </w:pPr>
      <w:r>
        <w:rPr>
          <w:rFonts w:ascii="Arial" w:hAnsi="Arial"/>
          <w:b/>
          <w:sz w:val="22"/>
        </w:rPr>
        <w:t>Brand new TUNE IT! SAFE! magazine with 64 exciting pages</w:t>
      </w:r>
    </w:p>
    <w:p w14:paraId="6E1A5197" w14:textId="31FE8773" w:rsidR="009349FE" w:rsidRDefault="00C24CF4" w:rsidP="0070439B">
      <w:pPr>
        <w:pStyle w:val="StandardWeb"/>
        <w:tabs>
          <w:tab w:val="left" w:pos="8460"/>
          <w:tab w:val="left" w:pos="8508"/>
          <w:tab w:val="left" w:pos="9217"/>
        </w:tabs>
        <w:spacing w:before="0" w:beforeAutospacing="0" w:after="0" w:afterAutospacing="0" w:line="360" w:lineRule="exact"/>
        <w:ind w:right="1446"/>
        <w:jc w:val="both"/>
        <w:rPr>
          <w:rFonts w:ascii="Arial" w:hAnsi="Arial" w:cs="Arial"/>
          <w:sz w:val="22"/>
          <w:szCs w:val="22"/>
        </w:rPr>
      </w:pPr>
      <w:r>
        <w:rPr>
          <w:rFonts w:ascii="Arial" w:hAnsi="Arial"/>
          <w:sz w:val="22"/>
        </w:rPr>
        <w:t xml:space="preserve">TUNE IT! SAFE! </w:t>
      </w:r>
      <w:proofErr w:type="gramStart"/>
      <w:r>
        <w:rPr>
          <w:rFonts w:ascii="Arial" w:hAnsi="Arial"/>
          <w:sz w:val="22"/>
        </w:rPr>
        <w:t>presents</w:t>
      </w:r>
      <w:proofErr w:type="gramEnd"/>
      <w:r>
        <w:rPr>
          <w:rFonts w:ascii="Arial" w:hAnsi="Arial"/>
          <w:sz w:val="22"/>
        </w:rPr>
        <w:t xml:space="preserve"> a brand new issue of its magazine. The 64-page tuning read features a wide range of stories, important tuning and road safety tips as well as the latest news for automobile enthusiasts. Of course, the 01/2023 issue also presents the new TUNE IT! SAFE! </w:t>
      </w:r>
      <w:proofErr w:type="gramStart"/>
      <w:r>
        <w:rPr>
          <w:rFonts w:ascii="Arial" w:hAnsi="Arial"/>
          <w:sz w:val="22"/>
        </w:rPr>
        <w:t>police</w:t>
      </w:r>
      <w:proofErr w:type="gramEnd"/>
      <w:r>
        <w:rPr>
          <w:rFonts w:ascii="Arial" w:hAnsi="Arial"/>
          <w:sz w:val="22"/>
        </w:rPr>
        <w:t xml:space="preserve"> car in great detail. The magazine and the 104-page tuning guide are available free of charge from www.tune-it-safe.de. To answer all your questions on the subject of safe tuning, the virtual expert MR. SAFE T. is available on the website around the clock.</w:t>
      </w:r>
    </w:p>
    <w:p w14:paraId="6E1A5198" w14:textId="77777777" w:rsidR="0070439B" w:rsidRDefault="0070439B" w:rsidP="0070439B">
      <w:pPr>
        <w:pStyle w:val="StandardWeb"/>
        <w:tabs>
          <w:tab w:val="left" w:pos="8460"/>
          <w:tab w:val="left" w:pos="8508"/>
          <w:tab w:val="left" w:pos="9217"/>
        </w:tabs>
        <w:spacing w:before="0" w:beforeAutospacing="0" w:after="0" w:afterAutospacing="0" w:line="360" w:lineRule="exact"/>
        <w:ind w:right="1446"/>
        <w:jc w:val="both"/>
        <w:rPr>
          <w:rFonts w:ascii="Arial" w:hAnsi="Arial" w:cs="Arial"/>
          <w:sz w:val="22"/>
          <w:szCs w:val="20"/>
        </w:rPr>
      </w:pPr>
    </w:p>
    <w:p w14:paraId="6E1A5199" w14:textId="77777777" w:rsidR="009349FE" w:rsidRPr="00CD5F06" w:rsidRDefault="009349FE" w:rsidP="009349FE">
      <w:pPr>
        <w:tabs>
          <w:tab w:val="left" w:pos="8460"/>
          <w:tab w:val="left" w:pos="8508"/>
          <w:tab w:val="left" w:pos="9217"/>
        </w:tabs>
        <w:spacing w:line="340" w:lineRule="atLeast"/>
        <w:ind w:right="1446"/>
        <w:jc w:val="both"/>
        <w:rPr>
          <w:rFonts w:ascii="Arial Narrow" w:eastAsia="Times New Roman" w:hAnsi="Arial Narrow"/>
          <w:sz w:val="20"/>
        </w:rPr>
      </w:pPr>
      <w:r>
        <w:rPr>
          <w:rFonts w:ascii="Arial Narrow" w:hAnsi="Arial Narrow"/>
          <w:sz w:val="20"/>
        </w:rPr>
        <w:t>Reprint free of charge, specimen copy requested.</w:t>
      </w:r>
    </w:p>
    <w:p w14:paraId="6E1A519A" w14:textId="77777777" w:rsidR="00F407BC" w:rsidRDefault="00F407BC" w:rsidP="009349FE">
      <w:pPr>
        <w:spacing w:line="360" w:lineRule="exact"/>
        <w:ind w:right="1264"/>
        <w:jc w:val="both"/>
        <w:outlineLvl w:val="0"/>
        <w:rPr>
          <w:rFonts w:ascii="Arial" w:hAnsi="Arial"/>
          <w:b/>
          <w:sz w:val="20"/>
        </w:rPr>
      </w:pPr>
    </w:p>
    <w:p w14:paraId="6E1A519B" w14:textId="77777777" w:rsidR="009349FE" w:rsidRPr="00291951" w:rsidRDefault="009349FE" w:rsidP="009349FE">
      <w:pPr>
        <w:spacing w:line="360" w:lineRule="exact"/>
        <w:ind w:right="1264"/>
        <w:jc w:val="both"/>
        <w:outlineLvl w:val="0"/>
        <w:rPr>
          <w:rFonts w:ascii="Arial" w:hAnsi="Arial"/>
          <w:b/>
          <w:sz w:val="20"/>
        </w:rPr>
      </w:pPr>
      <w:r>
        <w:rPr>
          <w:rFonts w:ascii="Arial" w:hAnsi="Arial"/>
          <w:b/>
          <w:sz w:val="20"/>
        </w:rPr>
        <w:t>Press contact</w:t>
      </w:r>
    </w:p>
    <w:p w14:paraId="6E1A519C" w14:textId="77777777" w:rsidR="009349FE" w:rsidRPr="0048105A" w:rsidRDefault="009349FE" w:rsidP="009349FE">
      <w:pPr>
        <w:spacing w:line="360" w:lineRule="exact"/>
        <w:ind w:right="1264"/>
        <w:jc w:val="both"/>
        <w:outlineLvl w:val="0"/>
        <w:rPr>
          <w:rFonts w:ascii="Arial" w:hAnsi="Arial"/>
          <w:sz w:val="20"/>
          <w:szCs w:val="22"/>
          <w:lang w:val="de-DE"/>
        </w:rPr>
      </w:pPr>
      <w:r>
        <w:rPr>
          <w:rFonts w:ascii="Arial" w:hAnsi="Arial"/>
          <w:sz w:val="20"/>
        </w:rPr>
        <w:t xml:space="preserve">TUNE IT! SAFE! </w:t>
      </w:r>
      <w:r w:rsidRPr="0048105A">
        <w:rPr>
          <w:rFonts w:ascii="Arial" w:hAnsi="Arial"/>
          <w:sz w:val="20"/>
          <w:lang w:val="de-DE"/>
        </w:rPr>
        <w:t>| c/o P.AD.</w:t>
      </w:r>
    </w:p>
    <w:p w14:paraId="6E1A519D" w14:textId="77777777" w:rsidR="009349FE" w:rsidRPr="0048105A" w:rsidRDefault="009349FE" w:rsidP="009349FE">
      <w:pPr>
        <w:spacing w:line="360" w:lineRule="exact"/>
        <w:ind w:right="1264"/>
        <w:jc w:val="both"/>
        <w:outlineLvl w:val="0"/>
        <w:rPr>
          <w:rFonts w:ascii="Arial" w:hAnsi="Arial"/>
          <w:sz w:val="20"/>
          <w:szCs w:val="22"/>
          <w:lang w:val="de-DE"/>
        </w:rPr>
      </w:pPr>
      <w:r w:rsidRPr="0048105A">
        <w:rPr>
          <w:rFonts w:ascii="Arial" w:hAnsi="Arial"/>
          <w:sz w:val="20"/>
          <w:lang w:val="de-DE"/>
        </w:rPr>
        <w:t>Mr Daniel Exner-Hoffmann</w:t>
      </w:r>
    </w:p>
    <w:p w14:paraId="6E1A519E" w14:textId="77777777" w:rsidR="009349FE" w:rsidRPr="0048105A" w:rsidRDefault="009349FE" w:rsidP="009349FE">
      <w:pPr>
        <w:spacing w:line="360" w:lineRule="exact"/>
        <w:ind w:right="1264"/>
        <w:jc w:val="both"/>
        <w:outlineLvl w:val="0"/>
        <w:rPr>
          <w:rFonts w:ascii="Arial" w:hAnsi="Arial"/>
          <w:sz w:val="20"/>
          <w:szCs w:val="22"/>
          <w:lang w:val="de-DE"/>
        </w:rPr>
      </w:pPr>
      <w:proofErr w:type="spellStart"/>
      <w:r w:rsidRPr="0048105A">
        <w:rPr>
          <w:rFonts w:ascii="Arial" w:hAnsi="Arial"/>
          <w:sz w:val="20"/>
          <w:lang w:val="de-DE"/>
        </w:rPr>
        <w:t>Trotzenburg</w:t>
      </w:r>
      <w:proofErr w:type="spellEnd"/>
      <w:r w:rsidRPr="0048105A">
        <w:rPr>
          <w:rFonts w:ascii="Arial" w:hAnsi="Arial"/>
          <w:sz w:val="20"/>
          <w:lang w:val="de-DE"/>
        </w:rPr>
        <w:t xml:space="preserve"> 1 | 58540 Meinerzhagen</w:t>
      </w:r>
    </w:p>
    <w:p w14:paraId="6E1A519F" w14:textId="77777777" w:rsidR="000746FC" w:rsidRDefault="009349FE" w:rsidP="000746FC">
      <w:pPr>
        <w:spacing w:line="360" w:lineRule="exact"/>
        <w:ind w:right="1264"/>
        <w:jc w:val="both"/>
        <w:outlineLvl w:val="0"/>
        <w:rPr>
          <w:rFonts w:ascii="Arial" w:hAnsi="Arial"/>
          <w:sz w:val="20"/>
          <w:szCs w:val="22"/>
        </w:rPr>
      </w:pPr>
      <w:r>
        <w:rPr>
          <w:rFonts w:ascii="Arial" w:hAnsi="Arial"/>
          <w:sz w:val="20"/>
        </w:rPr>
        <w:t>Tel: +49 (0) 2354 / 91 82 18</w:t>
      </w:r>
    </w:p>
    <w:p w14:paraId="6E1A51A0" w14:textId="77777777" w:rsidR="009349FE" w:rsidRPr="009349FE" w:rsidRDefault="000746FC" w:rsidP="000746FC">
      <w:pPr>
        <w:spacing w:line="360" w:lineRule="exact"/>
        <w:ind w:right="1264"/>
        <w:jc w:val="both"/>
        <w:outlineLvl w:val="0"/>
        <w:rPr>
          <w:rFonts w:ascii="Arial" w:hAnsi="Arial"/>
          <w:sz w:val="20"/>
          <w:szCs w:val="22"/>
        </w:rPr>
      </w:pPr>
      <w:r>
        <w:rPr>
          <w:rFonts w:ascii="Arial" w:hAnsi="Arial"/>
          <w:sz w:val="20"/>
        </w:rPr>
        <w:t xml:space="preserve">E-mail </w:t>
      </w:r>
      <w:hyperlink r:id="rId7" w:history="1">
        <w:r>
          <w:rPr>
            <w:rStyle w:val="Hyperlink"/>
            <w:rFonts w:ascii="Arial" w:hAnsi="Arial"/>
            <w:sz w:val="20"/>
          </w:rPr>
          <w:t>presse@tune-it-safe.de</w:t>
        </w:r>
      </w:hyperlink>
    </w:p>
    <w:p w14:paraId="6E1A51A3" w14:textId="63FD2871" w:rsidR="005226FD" w:rsidRDefault="008B3AB5" w:rsidP="008B3AB5">
      <w:pPr>
        <w:spacing w:line="360" w:lineRule="exact"/>
        <w:ind w:right="963"/>
        <w:jc w:val="both"/>
        <w:outlineLvl w:val="0"/>
        <w:rPr>
          <w:rFonts w:ascii="Arial" w:hAnsi="Arial"/>
          <w:sz w:val="18"/>
          <w:szCs w:val="22"/>
        </w:rPr>
      </w:pPr>
      <w:hyperlink r:id="rId8" w:history="1">
        <w:r w:rsidRPr="00183D7D">
          <w:rPr>
            <w:rStyle w:val="Hyperlink"/>
            <w:rFonts w:ascii="Arial" w:hAnsi="Arial"/>
            <w:sz w:val="20"/>
          </w:rPr>
          <w:t>www.tune-it-safe.de</w:t>
        </w:r>
      </w:hyperlink>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18"/>
        </w:rPr>
        <w:t>3</w:t>
      </w:r>
      <w:r w:rsidR="00260F8C">
        <w:rPr>
          <w:rFonts w:ascii="Arial" w:hAnsi="Arial"/>
          <w:sz w:val="18"/>
        </w:rPr>
        <w:t>/3</w:t>
      </w:r>
    </w:p>
    <w:p w14:paraId="6E1A51A4" w14:textId="77777777" w:rsidR="00260F8C" w:rsidRDefault="00260F8C" w:rsidP="004E2C8F">
      <w:pPr>
        <w:spacing w:line="360" w:lineRule="exact"/>
        <w:jc w:val="right"/>
        <w:rPr>
          <w:rFonts w:ascii="Arial" w:hAnsi="Arial"/>
          <w:sz w:val="18"/>
          <w:szCs w:val="22"/>
        </w:rPr>
      </w:pPr>
    </w:p>
    <w:p w14:paraId="6E1A51A5" w14:textId="77777777" w:rsidR="00260F8C" w:rsidRDefault="00260F8C" w:rsidP="004E2C8F">
      <w:pPr>
        <w:spacing w:line="360" w:lineRule="exact"/>
        <w:jc w:val="right"/>
        <w:rPr>
          <w:rFonts w:ascii="Arial" w:hAnsi="Arial"/>
          <w:sz w:val="18"/>
          <w:szCs w:val="22"/>
        </w:rPr>
      </w:pPr>
    </w:p>
    <w:p w14:paraId="6E1A51A6" w14:textId="77777777" w:rsidR="00260F8C" w:rsidRDefault="00260F8C" w:rsidP="004E2C8F">
      <w:pPr>
        <w:spacing w:line="360" w:lineRule="exact"/>
        <w:jc w:val="right"/>
        <w:rPr>
          <w:rFonts w:ascii="Arial" w:hAnsi="Arial"/>
          <w:sz w:val="18"/>
          <w:szCs w:val="22"/>
        </w:rPr>
      </w:pPr>
    </w:p>
    <w:p w14:paraId="6E1A51A7" w14:textId="77777777" w:rsidR="00260F8C" w:rsidRDefault="00260F8C" w:rsidP="004E2C8F">
      <w:pPr>
        <w:spacing w:line="360" w:lineRule="exact"/>
        <w:jc w:val="right"/>
        <w:rPr>
          <w:rFonts w:ascii="Arial" w:hAnsi="Arial"/>
          <w:sz w:val="18"/>
          <w:szCs w:val="22"/>
        </w:rPr>
      </w:pPr>
    </w:p>
    <w:p w14:paraId="6E1A51A8" w14:textId="77777777" w:rsidR="00260F8C" w:rsidRDefault="00260F8C" w:rsidP="00260F8C">
      <w:pPr>
        <w:spacing w:after="120" w:line="360" w:lineRule="exact"/>
        <w:outlineLvl w:val="0"/>
        <w:rPr>
          <w:rFonts w:ascii="Arial" w:hAnsi="Arial"/>
          <w:b/>
          <w:sz w:val="28"/>
        </w:rPr>
      </w:pPr>
    </w:p>
    <w:p w14:paraId="6E1A51A9" w14:textId="77777777" w:rsidR="00260F8C" w:rsidRDefault="00260F8C" w:rsidP="00260F8C">
      <w:pPr>
        <w:spacing w:after="120" w:line="360" w:lineRule="exact"/>
        <w:outlineLvl w:val="0"/>
        <w:rPr>
          <w:rFonts w:ascii="Arial" w:hAnsi="Arial"/>
          <w:b/>
          <w:sz w:val="28"/>
        </w:rPr>
      </w:pPr>
      <w:proofErr w:type="spellStart"/>
      <w:r>
        <w:rPr>
          <w:rFonts w:ascii="Arial" w:hAnsi="Arial"/>
          <w:b/>
          <w:sz w:val="28"/>
        </w:rPr>
        <w:t>Specifciations</w:t>
      </w:r>
      <w:proofErr w:type="spellEnd"/>
      <w:r>
        <w:rPr>
          <w:rFonts w:ascii="Arial" w:hAnsi="Arial"/>
          <w:b/>
          <w:sz w:val="28"/>
        </w:rPr>
        <w:t xml:space="preserve"> for the TUNE IT! SAFE! police car 2023</w:t>
      </w:r>
    </w:p>
    <w:p w14:paraId="6E1A51AA" w14:textId="77777777" w:rsidR="00260F8C" w:rsidRPr="00606139" w:rsidRDefault="00260F8C" w:rsidP="00260F8C">
      <w:pPr>
        <w:spacing w:after="120" w:line="360" w:lineRule="exact"/>
        <w:outlineLvl w:val="0"/>
        <w:rPr>
          <w:rFonts w:ascii="Arial" w:hAnsi="Arial"/>
          <w:b/>
          <w:sz w:val="28"/>
        </w:rPr>
      </w:pPr>
    </w:p>
    <w:p w14:paraId="6E1A51AB" w14:textId="77777777" w:rsidR="00260F8C" w:rsidRPr="0023506C" w:rsidRDefault="00260F8C" w:rsidP="00260F8C">
      <w:pPr>
        <w:ind w:right="1442"/>
        <w:rPr>
          <w:rFonts w:ascii="Arial" w:hAnsi="Arial"/>
          <w:b/>
          <w:sz w:val="4"/>
          <w:szCs w:val="4"/>
        </w:rPr>
      </w:pPr>
    </w:p>
    <w:p w14:paraId="6E1A51AC" w14:textId="11F29538" w:rsidR="00260F8C" w:rsidRPr="00E00A98" w:rsidRDefault="00260F8C" w:rsidP="00260F8C">
      <w:pPr>
        <w:spacing w:after="100" w:line="360" w:lineRule="exact"/>
        <w:rPr>
          <w:rFonts w:ascii="Arial" w:hAnsi="Arial"/>
          <w:sz w:val="22"/>
        </w:rPr>
      </w:pPr>
      <w:r>
        <w:rPr>
          <w:rFonts w:ascii="Arial" w:hAnsi="Arial"/>
          <w:sz w:val="22"/>
        </w:rPr>
        <w:t xml:space="preserve">Vehicle type </w:t>
      </w:r>
      <w:r>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Pr>
          <w:rFonts w:ascii="Arial" w:hAnsi="Arial"/>
          <w:sz w:val="22"/>
        </w:rPr>
        <w:t>BMW i4 M50</w:t>
      </w:r>
    </w:p>
    <w:p w14:paraId="6E1A51AD" w14:textId="6ED4EDFD" w:rsidR="00260F8C" w:rsidRPr="00346FF9" w:rsidRDefault="00260F8C" w:rsidP="00260F8C">
      <w:pPr>
        <w:spacing w:after="100" w:line="360" w:lineRule="exact"/>
        <w:rPr>
          <w:rFonts w:ascii="Arial" w:hAnsi="Arial"/>
          <w:sz w:val="22"/>
        </w:rPr>
      </w:pPr>
      <w:r>
        <w:rPr>
          <w:rFonts w:ascii="Arial" w:hAnsi="Arial"/>
          <w:sz w:val="22"/>
        </w:rPr>
        <w:t>Drive</w:t>
      </w:r>
      <w:r>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Pr>
          <w:rFonts w:ascii="Arial" w:hAnsi="Arial"/>
          <w:sz w:val="22"/>
        </w:rPr>
        <w:t xml:space="preserve">two BMW M </w:t>
      </w:r>
      <w:proofErr w:type="spellStart"/>
      <w:r>
        <w:rPr>
          <w:rFonts w:ascii="Arial" w:hAnsi="Arial"/>
          <w:sz w:val="22"/>
        </w:rPr>
        <w:t>eDrive</w:t>
      </w:r>
      <w:proofErr w:type="spellEnd"/>
      <w:r>
        <w:rPr>
          <w:rFonts w:ascii="Arial" w:hAnsi="Arial"/>
          <w:sz w:val="22"/>
        </w:rPr>
        <w:t xml:space="preserve"> engines</w:t>
      </w:r>
    </w:p>
    <w:p w14:paraId="6E1A51AE" w14:textId="6A179F8F" w:rsidR="00260F8C" w:rsidRPr="005150FD" w:rsidRDefault="00260F8C" w:rsidP="00260F8C">
      <w:pPr>
        <w:spacing w:after="100" w:line="360" w:lineRule="exact"/>
        <w:rPr>
          <w:rFonts w:ascii="Arial" w:hAnsi="Arial"/>
          <w:color w:val="FF0000"/>
          <w:sz w:val="22"/>
        </w:rPr>
      </w:pPr>
      <w:r>
        <w:rPr>
          <w:rFonts w:ascii="Arial" w:hAnsi="Arial"/>
          <w:sz w:val="22"/>
        </w:rPr>
        <w:t xml:space="preserve">Top speed </w:t>
      </w:r>
      <w:r>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sidR="0048105A">
        <w:rPr>
          <w:rFonts w:ascii="Arial" w:hAnsi="Arial"/>
          <w:sz w:val="22"/>
        </w:rPr>
        <w:tab/>
      </w:r>
      <w:r>
        <w:rPr>
          <w:rFonts w:ascii="Arial" w:hAnsi="Arial"/>
          <w:sz w:val="22"/>
        </w:rPr>
        <w:t>225 km/h</w:t>
      </w:r>
    </w:p>
    <w:p w14:paraId="6E1A51AF" w14:textId="5578D21A" w:rsidR="00260F8C" w:rsidRDefault="00260F8C" w:rsidP="00260F8C">
      <w:pPr>
        <w:spacing w:after="100" w:line="360" w:lineRule="exact"/>
        <w:rPr>
          <w:rFonts w:ascii="Arial" w:hAnsi="Arial"/>
          <w:sz w:val="22"/>
        </w:rPr>
      </w:pPr>
      <w:r>
        <w:rPr>
          <w:rFonts w:ascii="Arial" w:hAnsi="Arial"/>
          <w:sz w:val="22"/>
        </w:rPr>
        <w:t xml:space="preserve">Acceleration from 0-100 km/h </w:t>
      </w:r>
      <w:r>
        <w:rPr>
          <w:rFonts w:ascii="Arial" w:hAnsi="Arial"/>
          <w:sz w:val="22"/>
        </w:rPr>
        <w:tab/>
      </w:r>
      <w:r w:rsidR="0048105A">
        <w:rPr>
          <w:rFonts w:ascii="Arial" w:hAnsi="Arial"/>
          <w:sz w:val="22"/>
        </w:rPr>
        <w:tab/>
      </w:r>
      <w:r w:rsidR="0048105A">
        <w:rPr>
          <w:rFonts w:ascii="Arial" w:hAnsi="Arial"/>
          <w:sz w:val="22"/>
        </w:rPr>
        <w:tab/>
      </w:r>
      <w:r>
        <w:rPr>
          <w:rFonts w:ascii="Arial" w:hAnsi="Arial"/>
          <w:sz w:val="22"/>
        </w:rPr>
        <w:t>3.9 seconds</w:t>
      </w:r>
    </w:p>
    <w:p w14:paraId="6E1A51B0" w14:textId="45927140" w:rsidR="00260F8C" w:rsidRDefault="00260F8C" w:rsidP="00260F8C">
      <w:pPr>
        <w:spacing w:after="100" w:line="360" w:lineRule="exact"/>
        <w:ind w:right="-108"/>
        <w:rPr>
          <w:rFonts w:ascii="Arial" w:hAnsi="Arial"/>
          <w:sz w:val="22"/>
        </w:rPr>
      </w:pPr>
      <w:r>
        <w:rPr>
          <w:rFonts w:ascii="Arial" w:hAnsi="Arial"/>
          <w:sz w:val="22"/>
        </w:rPr>
        <w:t xml:space="preserve">Total output in Sport Boost mode </w:t>
      </w:r>
      <w:r>
        <w:rPr>
          <w:rFonts w:ascii="Arial" w:hAnsi="Arial"/>
          <w:sz w:val="22"/>
        </w:rPr>
        <w:tab/>
      </w:r>
      <w:r w:rsidR="0048105A">
        <w:rPr>
          <w:rFonts w:ascii="Arial" w:hAnsi="Arial"/>
          <w:sz w:val="22"/>
        </w:rPr>
        <w:tab/>
      </w:r>
      <w:r w:rsidR="0048105A">
        <w:rPr>
          <w:rFonts w:ascii="Arial" w:hAnsi="Arial"/>
          <w:sz w:val="22"/>
        </w:rPr>
        <w:tab/>
      </w:r>
      <w:r>
        <w:rPr>
          <w:rFonts w:ascii="Arial" w:hAnsi="Arial"/>
          <w:sz w:val="22"/>
        </w:rPr>
        <w:t>400 kW (544 hp)</w:t>
      </w:r>
    </w:p>
    <w:p w14:paraId="6E1A51B1" w14:textId="72176178" w:rsidR="00260F8C" w:rsidRDefault="00260F8C" w:rsidP="00260F8C">
      <w:pPr>
        <w:spacing w:after="100" w:line="360" w:lineRule="exact"/>
        <w:ind w:right="-108"/>
        <w:rPr>
          <w:rFonts w:ascii="Arial" w:hAnsi="Arial"/>
          <w:sz w:val="22"/>
        </w:rPr>
      </w:pPr>
      <w:r>
        <w:rPr>
          <w:rFonts w:ascii="Arial" w:hAnsi="Arial"/>
          <w:sz w:val="22"/>
        </w:rPr>
        <w:t xml:space="preserve">Max. torque in Sport Boost mode </w:t>
      </w:r>
      <w:r>
        <w:rPr>
          <w:rFonts w:ascii="Arial" w:hAnsi="Arial"/>
          <w:sz w:val="22"/>
        </w:rPr>
        <w:tab/>
      </w:r>
      <w:r w:rsidR="0048105A">
        <w:rPr>
          <w:rFonts w:ascii="Arial" w:hAnsi="Arial"/>
          <w:sz w:val="22"/>
        </w:rPr>
        <w:tab/>
      </w:r>
      <w:r w:rsidR="0048105A">
        <w:rPr>
          <w:rFonts w:ascii="Arial" w:hAnsi="Arial"/>
          <w:sz w:val="22"/>
        </w:rPr>
        <w:tab/>
      </w:r>
      <w:r>
        <w:rPr>
          <w:rFonts w:ascii="Arial" w:hAnsi="Arial"/>
          <w:sz w:val="22"/>
        </w:rPr>
        <w:t>795 Nm</w:t>
      </w:r>
    </w:p>
    <w:p w14:paraId="6E1A51B2" w14:textId="77777777" w:rsidR="00260F8C" w:rsidRDefault="00260F8C" w:rsidP="00260F8C">
      <w:pPr>
        <w:spacing w:after="100" w:line="360" w:lineRule="exact"/>
        <w:ind w:right="-880"/>
        <w:rPr>
          <w:rFonts w:ascii="Arial" w:hAnsi="Arial"/>
          <w:sz w:val="22"/>
        </w:rPr>
      </w:pPr>
      <w:r>
        <w:rPr>
          <w:rFonts w:ascii="Arial" w:hAnsi="Arial"/>
          <w:sz w:val="22"/>
        </w:rPr>
        <w:t xml:space="preserve">Power consumption in kWh/100 km (WLTP)* </w:t>
      </w:r>
      <w:r>
        <w:rPr>
          <w:rFonts w:ascii="Arial" w:hAnsi="Arial"/>
          <w:sz w:val="22"/>
        </w:rPr>
        <w:tab/>
        <w:t>22.5-18.1</w:t>
      </w:r>
    </w:p>
    <w:p w14:paraId="6E1A51B3" w14:textId="12477EC8" w:rsidR="00260F8C" w:rsidRDefault="00260F8C" w:rsidP="00260F8C">
      <w:pPr>
        <w:spacing w:line="360" w:lineRule="exact"/>
        <w:rPr>
          <w:rFonts w:ascii="Arial" w:hAnsi="Arial"/>
          <w:sz w:val="22"/>
        </w:rPr>
      </w:pPr>
      <w:r>
        <w:rPr>
          <w:rFonts w:ascii="Arial" w:hAnsi="Arial"/>
          <w:sz w:val="22"/>
        </w:rPr>
        <w:t xml:space="preserve">Electric range in km (WLTP)* </w:t>
      </w:r>
      <w:r>
        <w:rPr>
          <w:rFonts w:ascii="Arial" w:hAnsi="Arial"/>
          <w:sz w:val="22"/>
        </w:rPr>
        <w:tab/>
      </w:r>
      <w:r w:rsidR="0048105A">
        <w:rPr>
          <w:rFonts w:ascii="Arial" w:hAnsi="Arial"/>
          <w:sz w:val="22"/>
        </w:rPr>
        <w:tab/>
      </w:r>
      <w:r w:rsidR="0048105A">
        <w:rPr>
          <w:rFonts w:ascii="Arial" w:hAnsi="Arial"/>
          <w:sz w:val="22"/>
        </w:rPr>
        <w:tab/>
      </w:r>
      <w:r>
        <w:rPr>
          <w:rFonts w:ascii="Arial" w:hAnsi="Arial"/>
          <w:sz w:val="22"/>
        </w:rPr>
        <w:t>415-520</w:t>
      </w:r>
    </w:p>
    <w:p w14:paraId="6E1A51B4" w14:textId="2253494E" w:rsidR="00260F8C" w:rsidRDefault="00260F8C" w:rsidP="00260F8C">
      <w:pPr>
        <w:spacing w:line="360" w:lineRule="exact"/>
        <w:rPr>
          <w:rFonts w:ascii="Arial" w:hAnsi="Arial"/>
          <w:sz w:val="22"/>
        </w:rPr>
      </w:pPr>
      <w:r>
        <w:rPr>
          <w:rFonts w:ascii="Arial" w:hAnsi="Arial"/>
          <w:sz w:val="22"/>
        </w:rPr>
        <w:t xml:space="preserve">Capacity of lithium-ion battery in kWh </w:t>
      </w:r>
      <w:r>
        <w:rPr>
          <w:rFonts w:ascii="Arial" w:hAnsi="Arial"/>
          <w:sz w:val="22"/>
        </w:rPr>
        <w:tab/>
      </w:r>
      <w:r w:rsidR="0048105A">
        <w:rPr>
          <w:rFonts w:ascii="Arial" w:hAnsi="Arial"/>
          <w:sz w:val="22"/>
        </w:rPr>
        <w:tab/>
      </w:r>
      <w:r>
        <w:rPr>
          <w:rFonts w:ascii="Arial" w:hAnsi="Arial"/>
          <w:sz w:val="22"/>
        </w:rPr>
        <w:t>80.7 net / 83.9 gross</w:t>
      </w:r>
      <w:r>
        <w:rPr>
          <w:rFonts w:ascii="Arial" w:hAnsi="Arial"/>
          <w:sz w:val="22"/>
        </w:rPr>
        <w:tab/>
      </w:r>
      <w:r>
        <w:rPr>
          <w:rFonts w:ascii="Arial" w:hAnsi="Arial"/>
          <w:sz w:val="22"/>
        </w:rPr>
        <w:tab/>
      </w:r>
      <w:r>
        <w:rPr>
          <w:rFonts w:ascii="Arial" w:hAnsi="Arial"/>
          <w:sz w:val="22"/>
        </w:rPr>
        <w:tab/>
      </w:r>
      <w:r>
        <w:rPr>
          <w:rFonts w:ascii="Arial" w:hAnsi="Arial"/>
          <w:sz w:val="22"/>
        </w:rPr>
        <w:tab/>
      </w:r>
    </w:p>
    <w:p w14:paraId="6E1A51B5" w14:textId="77777777" w:rsidR="00260F8C" w:rsidRPr="00004D3F" w:rsidRDefault="00260F8C" w:rsidP="00260F8C">
      <w:pPr>
        <w:spacing w:line="360" w:lineRule="exact"/>
        <w:rPr>
          <w:rFonts w:ascii="Arial" w:hAnsi="Arial"/>
          <w:sz w:val="16"/>
        </w:rPr>
      </w:pPr>
    </w:p>
    <w:p w14:paraId="6E1A51B6" w14:textId="77777777" w:rsidR="00260F8C" w:rsidRPr="008335AD" w:rsidRDefault="00260F8C" w:rsidP="00260F8C">
      <w:pPr>
        <w:pStyle w:val="Pa0"/>
        <w:spacing w:line="240" w:lineRule="auto"/>
        <w:jc w:val="both"/>
        <w:rPr>
          <w:rStyle w:val="A24"/>
          <w:rFonts w:ascii="Arial" w:hAnsi="Arial" w:cs="Arial"/>
          <w:color w:val="auto"/>
          <w:sz w:val="16"/>
        </w:rPr>
      </w:pPr>
      <w:r>
        <w:rPr>
          <w:rStyle w:val="A24"/>
          <w:rFonts w:ascii="Arial" w:hAnsi="Arial"/>
          <w:color w:val="auto"/>
          <w:sz w:val="16"/>
        </w:rPr>
        <w:t>* Official data on power consumption and electric range were determined according to the prescribed measurement procedure and comply with Regulation (EU) 715/2007 as amended. WLTP figures take into account any optional equipment in the case of ranges. For vehicles newly type-approved since 01.01.2021, the official data no longer exist according to NEDC, but only according to WLTP. For more information on the NEDC and WLTP measurement procedures, visit www.bmw.de/wltp.</w:t>
      </w:r>
    </w:p>
    <w:p w14:paraId="6E1A51B7" w14:textId="77777777" w:rsidR="00260F8C" w:rsidRPr="008335AD" w:rsidRDefault="00260F8C" w:rsidP="00260F8C">
      <w:pPr>
        <w:pStyle w:val="Default"/>
        <w:rPr>
          <w:sz w:val="16"/>
        </w:rPr>
      </w:pPr>
    </w:p>
    <w:p w14:paraId="6E1A51B8" w14:textId="77777777" w:rsidR="00260F8C" w:rsidRPr="008335AD" w:rsidRDefault="00260F8C" w:rsidP="00260F8C">
      <w:pPr>
        <w:pStyle w:val="Default"/>
        <w:rPr>
          <w:sz w:val="16"/>
        </w:rPr>
      </w:pPr>
      <w:r>
        <w:rPr>
          <w:sz w:val="16"/>
        </w:rPr>
        <w:t xml:space="preserve">Further information on the official fuel consumption and the official specific CO2 emissions of new passenger cars can be found in the 'Guide to Fuel Consumption, CO2 Emissions and Electricity Consumption of New Passenger Cars', which is available free of charge at all sales outlets, from Deutsche </w:t>
      </w:r>
      <w:proofErr w:type="spellStart"/>
      <w:r>
        <w:rPr>
          <w:sz w:val="16"/>
        </w:rPr>
        <w:t>Automobil</w:t>
      </w:r>
      <w:proofErr w:type="spellEnd"/>
      <w:r>
        <w:rPr>
          <w:sz w:val="16"/>
        </w:rPr>
        <w:t xml:space="preserve"> </w:t>
      </w:r>
      <w:proofErr w:type="spellStart"/>
      <w:r>
        <w:rPr>
          <w:sz w:val="16"/>
        </w:rPr>
        <w:t>Treuhand</w:t>
      </w:r>
      <w:proofErr w:type="spellEnd"/>
      <w:r>
        <w:rPr>
          <w:sz w:val="16"/>
        </w:rPr>
        <w:t xml:space="preserve"> GmbH (DAT), </w:t>
      </w:r>
      <w:proofErr w:type="spellStart"/>
      <w:r>
        <w:rPr>
          <w:sz w:val="16"/>
        </w:rPr>
        <w:t>Hellmuth</w:t>
      </w:r>
      <w:proofErr w:type="spellEnd"/>
      <w:r>
        <w:rPr>
          <w:sz w:val="16"/>
        </w:rPr>
        <w:t>-</w:t>
      </w:r>
      <w:proofErr w:type="spellStart"/>
      <w:r>
        <w:rPr>
          <w:sz w:val="16"/>
        </w:rPr>
        <w:t>Hirth</w:t>
      </w:r>
      <w:proofErr w:type="spellEnd"/>
      <w:r>
        <w:rPr>
          <w:sz w:val="16"/>
        </w:rPr>
        <w:t xml:space="preserve">-Str. 1, 73760 </w:t>
      </w:r>
      <w:proofErr w:type="spellStart"/>
      <w:r>
        <w:rPr>
          <w:sz w:val="16"/>
        </w:rPr>
        <w:t>Ostfildern-Scharnhausen</w:t>
      </w:r>
      <w:proofErr w:type="spellEnd"/>
      <w:r>
        <w:rPr>
          <w:sz w:val="16"/>
        </w:rPr>
        <w:t>, and at https://www.dat.de/co2/. Illustration(s) show(s) optional equipment.</w:t>
      </w:r>
    </w:p>
    <w:p w14:paraId="6E1A51B9" w14:textId="77777777" w:rsidR="00260F8C" w:rsidRPr="00004D3F" w:rsidRDefault="00260F8C" w:rsidP="00260F8C">
      <w:pPr>
        <w:spacing w:line="360" w:lineRule="exact"/>
        <w:rPr>
          <w:rFonts w:ascii="Arial" w:hAnsi="Arial"/>
          <w:sz w:val="16"/>
        </w:rPr>
      </w:pPr>
    </w:p>
    <w:p w14:paraId="6E1A51BA" w14:textId="77777777" w:rsidR="00260F8C" w:rsidRDefault="00260F8C" w:rsidP="00260F8C">
      <w:pPr>
        <w:spacing w:after="120" w:line="360" w:lineRule="exact"/>
        <w:jc w:val="center"/>
        <w:rPr>
          <w:rFonts w:ascii="Arial" w:hAnsi="Arial"/>
          <w:b/>
          <w:sz w:val="28"/>
        </w:rPr>
      </w:pPr>
      <w:r>
        <w:rPr>
          <w:rFonts w:ascii="Arial" w:hAnsi="Arial"/>
          <w:b/>
          <w:sz w:val="28"/>
        </w:rPr>
        <w:t>TUNE IT! SAFE! - Tuning equipment</w:t>
      </w:r>
    </w:p>
    <w:p w14:paraId="6E1A51BB" w14:textId="77777777" w:rsidR="00260F8C" w:rsidRPr="00606139" w:rsidRDefault="00260F8C" w:rsidP="00260F8C">
      <w:pPr>
        <w:spacing w:after="120" w:line="360" w:lineRule="exact"/>
        <w:jc w:val="center"/>
        <w:rPr>
          <w:rFonts w:ascii="Arial" w:hAnsi="Arial"/>
          <w:b/>
          <w:sz w:val="28"/>
        </w:rPr>
      </w:pPr>
    </w:p>
    <w:p w14:paraId="6E1A51BC" w14:textId="77777777" w:rsidR="00260F8C" w:rsidRPr="00632B76" w:rsidRDefault="00260F8C" w:rsidP="00260F8C">
      <w:pPr>
        <w:shd w:val="clear" w:color="auto" w:fill="BFBFBF"/>
        <w:spacing w:line="360" w:lineRule="exact"/>
        <w:rPr>
          <w:rFonts w:ascii="Arial" w:hAnsi="Arial"/>
          <w:sz w:val="22"/>
        </w:rPr>
      </w:pPr>
      <w:r>
        <w:rPr>
          <w:rFonts w:ascii="Arial" w:hAnsi="Arial"/>
          <w:sz w:val="22"/>
        </w:rPr>
        <w:t xml:space="preserve">Ultra-high performance, </w:t>
      </w:r>
      <w:proofErr w:type="spellStart"/>
      <w:r>
        <w:rPr>
          <w:rFonts w:ascii="Arial" w:hAnsi="Arial"/>
          <w:sz w:val="22"/>
        </w:rPr>
        <w:t>Ventus</w:t>
      </w:r>
      <w:proofErr w:type="spellEnd"/>
      <w:r>
        <w:rPr>
          <w:rFonts w:ascii="Arial" w:hAnsi="Arial"/>
          <w:sz w:val="22"/>
        </w:rPr>
        <w:t xml:space="preserve"> S1 </w:t>
      </w:r>
      <w:proofErr w:type="spellStart"/>
      <w:r>
        <w:rPr>
          <w:rFonts w:ascii="Arial" w:hAnsi="Arial"/>
          <w:sz w:val="22"/>
        </w:rPr>
        <w:t>evo</w:t>
      </w:r>
      <w:proofErr w:type="spellEnd"/>
      <w:r>
        <w:rPr>
          <w:rFonts w:ascii="Arial" w:hAnsi="Arial"/>
          <w:sz w:val="22"/>
        </w:rPr>
        <w:t xml:space="preserve"> 3 tyres by Hankook</w:t>
      </w:r>
    </w:p>
    <w:p w14:paraId="6E1A51BD" w14:textId="77777777" w:rsidR="00260F8C" w:rsidRPr="00636E68" w:rsidRDefault="00260F8C" w:rsidP="00260F8C">
      <w:pPr>
        <w:shd w:val="clear" w:color="auto" w:fill="BFBFBF"/>
        <w:spacing w:after="120" w:line="360" w:lineRule="exact"/>
        <w:rPr>
          <w:rFonts w:ascii="Arial" w:hAnsi="Arial"/>
          <w:sz w:val="22"/>
        </w:rPr>
      </w:pPr>
      <w:r>
        <w:rPr>
          <w:rFonts w:ascii="Arial" w:hAnsi="Arial"/>
          <w:sz w:val="22"/>
        </w:rPr>
        <w:t>in sizes 255/35 R20 (front) and 265/35 R20 (rear)</w:t>
      </w:r>
    </w:p>
    <w:p w14:paraId="6E1A51BE" w14:textId="77777777" w:rsidR="00260F8C" w:rsidRDefault="00260F8C" w:rsidP="00260F8C">
      <w:pPr>
        <w:spacing w:line="360" w:lineRule="exact"/>
        <w:rPr>
          <w:rFonts w:ascii="Arial" w:hAnsi="Arial"/>
          <w:sz w:val="22"/>
        </w:rPr>
      </w:pPr>
      <w:r>
        <w:rPr>
          <w:rFonts w:ascii="Arial" w:hAnsi="Arial"/>
          <w:sz w:val="22"/>
        </w:rPr>
        <w:t>Wheel set with alloy wheels AC4 Black/Bicolour incl. RDC unit AC Schnitzer dimensions: 8.5J x 20 (front) / 9.5J x 20 (rear)</w:t>
      </w:r>
      <w:r>
        <w:rPr>
          <w:rFonts w:ascii="Arial" w:hAnsi="Arial"/>
          <w:sz w:val="22"/>
        </w:rPr>
        <w:tab/>
      </w:r>
      <w:r>
        <w:rPr>
          <w:rFonts w:ascii="Arial" w:hAnsi="Arial"/>
          <w:sz w:val="22"/>
        </w:rPr>
        <w:tab/>
      </w:r>
    </w:p>
    <w:p w14:paraId="6E1A51BF" w14:textId="77777777" w:rsidR="00260F8C" w:rsidRDefault="00260F8C" w:rsidP="00260F8C">
      <w:pPr>
        <w:shd w:val="clear" w:color="auto" w:fill="BFBFBF"/>
        <w:spacing w:line="360" w:lineRule="exact"/>
        <w:rPr>
          <w:rFonts w:ascii="Arial" w:hAnsi="Arial"/>
          <w:bCs/>
          <w:sz w:val="22"/>
        </w:rPr>
      </w:pPr>
      <w:r>
        <w:rPr>
          <w:rFonts w:ascii="Arial" w:hAnsi="Arial"/>
          <w:sz w:val="22"/>
        </w:rPr>
        <w:t>Front spoiler elements, front splitter, front side wings, design package,</w:t>
      </w:r>
    </w:p>
    <w:p w14:paraId="6E1A51C0" w14:textId="77777777" w:rsidR="00260F8C" w:rsidRPr="00632B76" w:rsidRDefault="00260F8C" w:rsidP="00260F8C">
      <w:pPr>
        <w:shd w:val="clear" w:color="auto" w:fill="BFBFBF"/>
        <w:spacing w:line="360" w:lineRule="exact"/>
        <w:rPr>
          <w:rFonts w:ascii="Arial" w:hAnsi="Arial"/>
          <w:bCs/>
          <w:sz w:val="22"/>
        </w:rPr>
      </w:pPr>
      <w:r>
        <w:rPr>
          <w:rFonts w:ascii="Arial" w:hAnsi="Arial"/>
          <w:sz w:val="22"/>
        </w:rPr>
        <w:t>rear roof spoiler, rear side wings, carbon fibre rear spoiler, AC Schnitzer</w:t>
      </w:r>
    </w:p>
    <w:p w14:paraId="6E1A51C1" w14:textId="77777777" w:rsidR="00260F8C" w:rsidRPr="00DD4FF1" w:rsidRDefault="00260F8C" w:rsidP="00260F8C">
      <w:pPr>
        <w:shd w:val="clear" w:color="auto" w:fill="BFBFBF"/>
        <w:spacing w:after="120" w:line="360" w:lineRule="exact"/>
        <w:rPr>
          <w:rFonts w:ascii="Arial" w:hAnsi="Arial"/>
          <w:bCs/>
          <w:sz w:val="22"/>
        </w:rPr>
      </w:pPr>
      <w:r>
        <w:rPr>
          <w:rFonts w:ascii="Arial" w:hAnsi="Arial"/>
          <w:sz w:val="22"/>
        </w:rPr>
        <w:t>rear apron protection film</w:t>
      </w:r>
    </w:p>
    <w:p w14:paraId="6E1A51C2" w14:textId="77777777" w:rsidR="00260F8C" w:rsidRDefault="00260F8C" w:rsidP="00260F8C">
      <w:pPr>
        <w:spacing w:after="120" w:line="360" w:lineRule="exact"/>
        <w:rPr>
          <w:rFonts w:ascii="Arial" w:hAnsi="Arial"/>
          <w:bCs/>
          <w:sz w:val="22"/>
        </w:rPr>
      </w:pPr>
      <w:r>
        <w:rPr>
          <w:rFonts w:ascii="Arial" w:hAnsi="Arial"/>
          <w:sz w:val="22"/>
        </w:rPr>
        <w:t>Suspension lowering approx. 20-25 mm (front and rear) AC Schnitzer</w:t>
      </w:r>
    </w:p>
    <w:p w14:paraId="6E1A51C3" w14:textId="77777777" w:rsidR="00260F8C" w:rsidRPr="002D38A4" w:rsidRDefault="00260F8C" w:rsidP="00260F8C">
      <w:pPr>
        <w:shd w:val="clear" w:color="auto" w:fill="BFBFBF"/>
        <w:spacing w:after="120" w:line="360" w:lineRule="exact"/>
        <w:rPr>
          <w:rFonts w:ascii="Arial" w:hAnsi="Arial"/>
          <w:sz w:val="22"/>
        </w:rPr>
      </w:pPr>
      <w:r>
        <w:rPr>
          <w:rFonts w:ascii="Arial" w:hAnsi="Arial"/>
          <w:sz w:val="22"/>
        </w:rPr>
        <w:t>Aluminium pedal set, aluminium footrest, keyholder, iDrive cover AC Schnitzer</w:t>
      </w:r>
    </w:p>
    <w:p w14:paraId="6E1A51C4" w14:textId="77777777" w:rsidR="00260F8C" w:rsidRDefault="00260F8C" w:rsidP="00260F8C">
      <w:pPr>
        <w:spacing w:after="120" w:line="360" w:lineRule="exact"/>
        <w:rPr>
          <w:rFonts w:ascii="Arial" w:hAnsi="Arial"/>
          <w:sz w:val="22"/>
        </w:rPr>
      </w:pPr>
      <w:r>
        <w:rPr>
          <w:rFonts w:ascii="Arial" w:hAnsi="Arial"/>
          <w:sz w:val="22"/>
        </w:rPr>
        <w:t>Official police film decor, SECURLUX security film FOLIATEC.com</w:t>
      </w:r>
    </w:p>
    <w:p w14:paraId="6E1A51C5" w14:textId="77777777" w:rsidR="00260F8C" w:rsidRPr="00260F8C" w:rsidRDefault="00260F8C" w:rsidP="00260F8C">
      <w:pPr>
        <w:shd w:val="clear" w:color="auto" w:fill="BFBFBF"/>
        <w:spacing w:after="120" w:line="360" w:lineRule="exact"/>
        <w:rPr>
          <w:rFonts w:ascii="Arial" w:hAnsi="Arial"/>
          <w:sz w:val="22"/>
        </w:rPr>
      </w:pPr>
      <w:r>
        <w:rPr>
          <w:rFonts w:ascii="Arial" w:hAnsi="Arial"/>
          <w:sz w:val="22"/>
        </w:rPr>
        <w:t>Special signalling system "RTK7", Hella flashing beacons</w:t>
      </w:r>
    </w:p>
    <w:sectPr w:rsidR="00260F8C" w:rsidRPr="00260F8C" w:rsidSect="00BE112E">
      <w:headerReference w:type="default" r:id="rId9"/>
      <w:pgSz w:w="11906" w:h="16838"/>
      <w:pgMar w:top="1134" w:right="1077" w:bottom="45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BF3D3" w14:textId="77777777" w:rsidR="001014C1" w:rsidRDefault="001014C1" w:rsidP="009349FE">
      <w:r>
        <w:separator/>
      </w:r>
    </w:p>
  </w:endnote>
  <w:endnote w:type="continuationSeparator" w:id="0">
    <w:p w14:paraId="560D5188" w14:textId="77777777" w:rsidR="001014C1" w:rsidRDefault="001014C1" w:rsidP="0093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31F86" w14:textId="77777777" w:rsidR="001014C1" w:rsidRDefault="001014C1" w:rsidP="009349FE">
      <w:r>
        <w:separator/>
      </w:r>
    </w:p>
  </w:footnote>
  <w:footnote w:type="continuationSeparator" w:id="0">
    <w:p w14:paraId="409352FE" w14:textId="77777777" w:rsidR="001014C1" w:rsidRDefault="001014C1" w:rsidP="00934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A51CA" w14:textId="7E3AB651" w:rsidR="009349FE" w:rsidRDefault="008B3AB5">
    <w:pPr>
      <w:pStyle w:val="Kopfzeile"/>
    </w:pPr>
    <w:r>
      <w:rPr>
        <w:noProof/>
        <w:lang w:eastAsia="de-DE" w:bidi="ar-SA"/>
      </w:rPr>
      <w:drawing>
        <wp:anchor distT="0" distB="0" distL="114300" distR="114300" simplePos="0" relativeHeight="251659264" behindDoc="1" locked="0" layoutInCell="1" allowOverlap="1" wp14:anchorId="2D71321F" wp14:editId="16F89C17">
          <wp:simplePos x="0" y="0"/>
          <wp:positionH relativeFrom="column">
            <wp:posOffset>-226695</wp:posOffset>
          </wp:positionH>
          <wp:positionV relativeFrom="paragraph">
            <wp:posOffset>-442595</wp:posOffset>
          </wp:positionV>
          <wp:extent cx="7574280" cy="10713939"/>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4280" cy="10713939"/>
                  </a:xfrm>
                  <a:prstGeom prst="rect">
                    <a:avLst/>
                  </a:prstGeom>
                </pic:spPr>
              </pic:pic>
            </a:graphicData>
          </a:graphic>
          <wp14:sizeRelH relativeFrom="page">
            <wp14:pctWidth>0</wp14:pctWidth>
          </wp14:sizeRelH>
          <wp14:sizeRelV relativeFrom="page">
            <wp14:pctHeight>0</wp14:pctHeight>
          </wp14:sizeRelV>
        </wp:anchor>
      </w:drawing>
    </w:r>
    <w:r w:rsidR="0075457C">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FE"/>
    <w:rsid w:val="000438D6"/>
    <w:rsid w:val="0005179E"/>
    <w:rsid w:val="00053CFA"/>
    <w:rsid w:val="000746FC"/>
    <w:rsid w:val="000A1A60"/>
    <w:rsid w:val="000A1E44"/>
    <w:rsid w:val="000C0464"/>
    <w:rsid w:val="000F0534"/>
    <w:rsid w:val="001014C1"/>
    <w:rsid w:val="00103089"/>
    <w:rsid w:val="00105AEE"/>
    <w:rsid w:val="00133E23"/>
    <w:rsid w:val="00151543"/>
    <w:rsid w:val="00153394"/>
    <w:rsid w:val="00163EB2"/>
    <w:rsid w:val="001A2A9E"/>
    <w:rsid w:val="001B248E"/>
    <w:rsid w:val="001D345B"/>
    <w:rsid w:val="001F4D7B"/>
    <w:rsid w:val="002023E1"/>
    <w:rsid w:val="002026EA"/>
    <w:rsid w:val="00223C18"/>
    <w:rsid w:val="0023506C"/>
    <w:rsid w:val="00244DDA"/>
    <w:rsid w:val="00247FB7"/>
    <w:rsid w:val="00255E1D"/>
    <w:rsid w:val="00260F8C"/>
    <w:rsid w:val="00266EDC"/>
    <w:rsid w:val="00271FD1"/>
    <w:rsid w:val="00274525"/>
    <w:rsid w:val="002C2BA6"/>
    <w:rsid w:val="002D147D"/>
    <w:rsid w:val="002F4169"/>
    <w:rsid w:val="00355C53"/>
    <w:rsid w:val="003661A5"/>
    <w:rsid w:val="00366C96"/>
    <w:rsid w:val="00377057"/>
    <w:rsid w:val="00377516"/>
    <w:rsid w:val="00393F87"/>
    <w:rsid w:val="003A2B7D"/>
    <w:rsid w:val="003A6458"/>
    <w:rsid w:val="003D22D8"/>
    <w:rsid w:val="003D3DAE"/>
    <w:rsid w:val="003E73B0"/>
    <w:rsid w:val="00447882"/>
    <w:rsid w:val="00456424"/>
    <w:rsid w:val="00461FEB"/>
    <w:rsid w:val="00470D51"/>
    <w:rsid w:val="0048105A"/>
    <w:rsid w:val="00486735"/>
    <w:rsid w:val="00491BF0"/>
    <w:rsid w:val="004A54DF"/>
    <w:rsid w:val="004B1B4C"/>
    <w:rsid w:val="004E1F0D"/>
    <w:rsid w:val="004E2C8F"/>
    <w:rsid w:val="004E42E5"/>
    <w:rsid w:val="00502653"/>
    <w:rsid w:val="00535313"/>
    <w:rsid w:val="00547211"/>
    <w:rsid w:val="005574A3"/>
    <w:rsid w:val="00566418"/>
    <w:rsid w:val="00580C81"/>
    <w:rsid w:val="00582DD5"/>
    <w:rsid w:val="005909EA"/>
    <w:rsid w:val="005B6020"/>
    <w:rsid w:val="005C18D7"/>
    <w:rsid w:val="005C200B"/>
    <w:rsid w:val="005C669A"/>
    <w:rsid w:val="005F006D"/>
    <w:rsid w:val="005F647E"/>
    <w:rsid w:val="0063514D"/>
    <w:rsid w:val="00640B52"/>
    <w:rsid w:val="00650FF4"/>
    <w:rsid w:val="00651403"/>
    <w:rsid w:val="00653543"/>
    <w:rsid w:val="00657CA8"/>
    <w:rsid w:val="006600DA"/>
    <w:rsid w:val="006915CF"/>
    <w:rsid w:val="006920C7"/>
    <w:rsid w:val="0069573E"/>
    <w:rsid w:val="006D72DF"/>
    <w:rsid w:val="006F41E8"/>
    <w:rsid w:val="0070439B"/>
    <w:rsid w:val="00706668"/>
    <w:rsid w:val="00710636"/>
    <w:rsid w:val="00717D60"/>
    <w:rsid w:val="00742ABD"/>
    <w:rsid w:val="00751ADE"/>
    <w:rsid w:val="0075457C"/>
    <w:rsid w:val="0075618C"/>
    <w:rsid w:val="0076403C"/>
    <w:rsid w:val="007775FF"/>
    <w:rsid w:val="00784812"/>
    <w:rsid w:val="00787A6E"/>
    <w:rsid w:val="007933D5"/>
    <w:rsid w:val="0079736E"/>
    <w:rsid w:val="00803874"/>
    <w:rsid w:val="00850A8A"/>
    <w:rsid w:val="0085571C"/>
    <w:rsid w:val="00880E85"/>
    <w:rsid w:val="008A12D1"/>
    <w:rsid w:val="008B3AB5"/>
    <w:rsid w:val="008C39A6"/>
    <w:rsid w:val="008E008F"/>
    <w:rsid w:val="008E704C"/>
    <w:rsid w:val="00900819"/>
    <w:rsid w:val="00907BE5"/>
    <w:rsid w:val="009349FE"/>
    <w:rsid w:val="00950127"/>
    <w:rsid w:val="009526C7"/>
    <w:rsid w:val="00956C91"/>
    <w:rsid w:val="00961825"/>
    <w:rsid w:val="009634D7"/>
    <w:rsid w:val="00976A5A"/>
    <w:rsid w:val="009C7EBD"/>
    <w:rsid w:val="009D3783"/>
    <w:rsid w:val="009D47F3"/>
    <w:rsid w:val="009D5FF7"/>
    <w:rsid w:val="00A03C52"/>
    <w:rsid w:val="00A22106"/>
    <w:rsid w:val="00A27913"/>
    <w:rsid w:val="00A8056D"/>
    <w:rsid w:val="00A91049"/>
    <w:rsid w:val="00A93229"/>
    <w:rsid w:val="00A96322"/>
    <w:rsid w:val="00AA5458"/>
    <w:rsid w:val="00AA6755"/>
    <w:rsid w:val="00AD23DC"/>
    <w:rsid w:val="00AD7B0E"/>
    <w:rsid w:val="00AE0458"/>
    <w:rsid w:val="00B01F37"/>
    <w:rsid w:val="00B14082"/>
    <w:rsid w:val="00B20239"/>
    <w:rsid w:val="00B26ABE"/>
    <w:rsid w:val="00B43DB1"/>
    <w:rsid w:val="00B6406F"/>
    <w:rsid w:val="00B67381"/>
    <w:rsid w:val="00B817A4"/>
    <w:rsid w:val="00BC1C38"/>
    <w:rsid w:val="00BC3DD7"/>
    <w:rsid w:val="00BE112E"/>
    <w:rsid w:val="00BE4034"/>
    <w:rsid w:val="00BF6059"/>
    <w:rsid w:val="00BF7AA0"/>
    <w:rsid w:val="00C06E18"/>
    <w:rsid w:val="00C211C7"/>
    <w:rsid w:val="00C24CF4"/>
    <w:rsid w:val="00C47A67"/>
    <w:rsid w:val="00C705F0"/>
    <w:rsid w:val="00CF2048"/>
    <w:rsid w:val="00D2114E"/>
    <w:rsid w:val="00D33A28"/>
    <w:rsid w:val="00D42F49"/>
    <w:rsid w:val="00D45CA8"/>
    <w:rsid w:val="00D4656D"/>
    <w:rsid w:val="00D737DE"/>
    <w:rsid w:val="00D8683A"/>
    <w:rsid w:val="00DB3E71"/>
    <w:rsid w:val="00DC0454"/>
    <w:rsid w:val="00DD2045"/>
    <w:rsid w:val="00DE6DD2"/>
    <w:rsid w:val="00E34939"/>
    <w:rsid w:val="00E3782D"/>
    <w:rsid w:val="00E6095C"/>
    <w:rsid w:val="00E64C11"/>
    <w:rsid w:val="00E67750"/>
    <w:rsid w:val="00E73839"/>
    <w:rsid w:val="00E96D34"/>
    <w:rsid w:val="00E96F34"/>
    <w:rsid w:val="00EA21C8"/>
    <w:rsid w:val="00F00F9E"/>
    <w:rsid w:val="00F01529"/>
    <w:rsid w:val="00F0371F"/>
    <w:rsid w:val="00F12152"/>
    <w:rsid w:val="00F407BC"/>
    <w:rsid w:val="00F43ABE"/>
    <w:rsid w:val="00F506E0"/>
    <w:rsid w:val="00F62691"/>
    <w:rsid w:val="00F71A45"/>
    <w:rsid w:val="00F81341"/>
    <w:rsid w:val="00F82D69"/>
    <w:rsid w:val="00F92428"/>
    <w:rsid w:val="00FD226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A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49FE"/>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49FE"/>
    <w:pPr>
      <w:tabs>
        <w:tab w:val="center" w:pos="4536"/>
        <w:tab w:val="right" w:pos="9072"/>
      </w:tabs>
    </w:pPr>
    <w:rPr>
      <w:rFonts w:asciiTheme="minorHAnsi" w:eastAsiaTheme="minorHAnsi" w:hAnsiTheme="minorHAnsi" w:cstheme="minorBidi"/>
      <w:sz w:val="22"/>
      <w:szCs w:val="22"/>
      <w:lang w:eastAsia="en-US" w:bidi="ar-AE"/>
    </w:rPr>
  </w:style>
  <w:style w:type="character" w:customStyle="1" w:styleId="KopfzeileZchn">
    <w:name w:val="Kopfzeile Zchn"/>
    <w:basedOn w:val="Absatz-Standardschriftart"/>
    <w:link w:val="Kopfzeile"/>
    <w:uiPriority w:val="99"/>
    <w:rsid w:val="009349FE"/>
    <w:rPr>
      <w:lang w:bidi="ar-AE"/>
    </w:rPr>
  </w:style>
  <w:style w:type="paragraph" w:styleId="Fuzeile">
    <w:name w:val="footer"/>
    <w:basedOn w:val="Standard"/>
    <w:link w:val="FuzeileZchn"/>
    <w:uiPriority w:val="99"/>
    <w:unhideWhenUsed/>
    <w:rsid w:val="009349FE"/>
    <w:pPr>
      <w:tabs>
        <w:tab w:val="center" w:pos="4536"/>
        <w:tab w:val="right" w:pos="9072"/>
      </w:tabs>
    </w:pPr>
    <w:rPr>
      <w:rFonts w:asciiTheme="minorHAnsi" w:eastAsiaTheme="minorHAnsi" w:hAnsiTheme="minorHAnsi" w:cstheme="minorBidi"/>
      <w:sz w:val="22"/>
      <w:szCs w:val="22"/>
      <w:lang w:eastAsia="en-US" w:bidi="ar-AE"/>
    </w:rPr>
  </w:style>
  <w:style w:type="character" w:customStyle="1" w:styleId="FuzeileZchn">
    <w:name w:val="Fußzeile Zchn"/>
    <w:basedOn w:val="Absatz-Standardschriftart"/>
    <w:link w:val="Fuzeile"/>
    <w:uiPriority w:val="99"/>
    <w:rsid w:val="009349FE"/>
    <w:rPr>
      <w:lang w:bidi="ar-AE"/>
    </w:rPr>
  </w:style>
  <w:style w:type="character" w:styleId="Hyperlink">
    <w:name w:val="Hyperlink"/>
    <w:rsid w:val="009349FE"/>
    <w:rPr>
      <w:color w:val="0000FF"/>
      <w:u w:val="single"/>
    </w:rPr>
  </w:style>
  <w:style w:type="paragraph" w:styleId="StandardWeb">
    <w:name w:val="Normal (Web)"/>
    <w:basedOn w:val="Standard"/>
    <w:rsid w:val="009349FE"/>
    <w:pPr>
      <w:spacing w:before="100" w:beforeAutospacing="1" w:after="100" w:afterAutospacing="1"/>
    </w:pPr>
    <w:rPr>
      <w:rFonts w:eastAsia="Times New Roman"/>
      <w:lang w:eastAsia="de-DE"/>
    </w:rPr>
  </w:style>
  <w:style w:type="paragraph" w:styleId="Sprechblasentext">
    <w:name w:val="Balloon Text"/>
    <w:basedOn w:val="Standard"/>
    <w:link w:val="SprechblasentextZchn"/>
    <w:uiPriority w:val="99"/>
    <w:semiHidden/>
    <w:unhideWhenUsed/>
    <w:rsid w:val="007561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618C"/>
    <w:rPr>
      <w:rFonts w:ascii="Tahoma" w:eastAsia="MS Mincho" w:hAnsi="Tahoma" w:cs="Tahoma"/>
      <w:sz w:val="16"/>
      <w:szCs w:val="16"/>
      <w:lang w:eastAsia="ja-JP"/>
    </w:rPr>
  </w:style>
  <w:style w:type="paragraph" w:customStyle="1" w:styleId="Default">
    <w:name w:val="Default"/>
    <w:rsid w:val="00260F8C"/>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60F8C"/>
    <w:pPr>
      <w:spacing w:line="241" w:lineRule="atLeast"/>
    </w:pPr>
    <w:rPr>
      <w:color w:val="auto"/>
    </w:rPr>
  </w:style>
  <w:style w:type="character" w:customStyle="1" w:styleId="A24">
    <w:name w:val="A24"/>
    <w:uiPriority w:val="99"/>
    <w:rsid w:val="00260F8C"/>
    <w:rPr>
      <w:color w:val="FFFFFF"/>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49FE"/>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49FE"/>
    <w:pPr>
      <w:tabs>
        <w:tab w:val="center" w:pos="4536"/>
        <w:tab w:val="right" w:pos="9072"/>
      </w:tabs>
    </w:pPr>
    <w:rPr>
      <w:rFonts w:asciiTheme="minorHAnsi" w:eastAsiaTheme="minorHAnsi" w:hAnsiTheme="minorHAnsi" w:cstheme="minorBidi"/>
      <w:sz w:val="22"/>
      <w:szCs w:val="22"/>
      <w:lang w:eastAsia="en-US" w:bidi="ar-AE"/>
    </w:rPr>
  </w:style>
  <w:style w:type="character" w:customStyle="1" w:styleId="KopfzeileZchn">
    <w:name w:val="Kopfzeile Zchn"/>
    <w:basedOn w:val="Absatz-Standardschriftart"/>
    <w:link w:val="Kopfzeile"/>
    <w:uiPriority w:val="99"/>
    <w:rsid w:val="009349FE"/>
    <w:rPr>
      <w:lang w:bidi="ar-AE"/>
    </w:rPr>
  </w:style>
  <w:style w:type="paragraph" w:styleId="Fuzeile">
    <w:name w:val="footer"/>
    <w:basedOn w:val="Standard"/>
    <w:link w:val="FuzeileZchn"/>
    <w:uiPriority w:val="99"/>
    <w:unhideWhenUsed/>
    <w:rsid w:val="009349FE"/>
    <w:pPr>
      <w:tabs>
        <w:tab w:val="center" w:pos="4536"/>
        <w:tab w:val="right" w:pos="9072"/>
      </w:tabs>
    </w:pPr>
    <w:rPr>
      <w:rFonts w:asciiTheme="minorHAnsi" w:eastAsiaTheme="minorHAnsi" w:hAnsiTheme="minorHAnsi" w:cstheme="minorBidi"/>
      <w:sz w:val="22"/>
      <w:szCs w:val="22"/>
      <w:lang w:eastAsia="en-US" w:bidi="ar-AE"/>
    </w:rPr>
  </w:style>
  <w:style w:type="character" w:customStyle="1" w:styleId="FuzeileZchn">
    <w:name w:val="Fußzeile Zchn"/>
    <w:basedOn w:val="Absatz-Standardschriftart"/>
    <w:link w:val="Fuzeile"/>
    <w:uiPriority w:val="99"/>
    <w:rsid w:val="009349FE"/>
    <w:rPr>
      <w:lang w:bidi="ar-AE"/>
    </w:rPr>
  </w:style>
  <w:style w:type="character" w:styleId="Hyperlink">
    <w:name w:val="Hyperlink"/>
    <w:rsid w:val="009349FE"/>
    <w:rPr>
      <w:color w:val="0000FF"/>
      <w:u w:val="single"/>
    </w:rPr>
  </w:style>
  <w:style w:type="paragraph" w:styleId="StandardWeb">
    <w:name w:val="Normal (Web)"/>
    <w:basedOn w:val="Standard"/>
    <w:rsid w:val="009349FE"/>
    <w:pPr>
      <w:spacing w:before="100" w:beforeAutospacing="1" w:after="100" w:afterAutospacing="1"/>
    </w:pPr>
    <w:rPr>
      <w:rFonts w:eastAsia="Times New Roman"/>
      <w:lang w:eastAsia="de-DE"/>
    </w:rPr>
  </w:style>
  <w:style w:type="paragraph" w:styleId="Sprechblasentext">
    <w:name w:val="Balloon Text"/>
    <w:basedOn w:val="Standard"/>
    <w:link w:val="SprechblasentextZchn"/>
    <w:uiPriority w:val="99"/>
    <w:semiHidden/>
    <w:unhideWhenUsed/>
    <w:rsid w:val="007561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618C"/>
    <w:rPr>
      <w:rFonts w:ascii="Tahoma" w:eastAsia="MS Mincho" w:hAnsi="Tahoma" w:cs="Tahoma"/>
      <w:sz w:val="16"/>
      <w:szCs w:val="16"/>
      <w:lang w:eastAsia="ja-JP"/>
    </w:rPr>
  </w:style>
  <w:style w:type="paragraph" w:customStyle="1" w:styleId="Default">
    <w:name w:val="Default"/>
    <w:rsid w:val="00260F8C"/>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60F8C"/>
    <w:pPr>
      <w:spacing w:line="241" w:lineRule="atLeast"/>
    </w:pPr>
    <w:rPr>
      <w:color w:val="auto"/>
    </w:rPr>
  </w:style>
  <w:style w:type="character" w:customStyle="1" w:styleId="A24">
    <w:name w:val="A24"/>
    <w:uiPriority w:val="99"/>
    <w:rsid w:val="00260F8C"/>
    <w:rPr>
      <w:color w:val="FFFFF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e-it-safe.de" TargetMode="External"/><Relationship Id="rId3" Type="http://schemas.openxmlformats.org/officeDocument/2006/relationships/settings" Target="settings.xml"/><Relationship Id="rId7" Type="http://schemas.openxmlformats.org/officeDocument/2006/relationships/hyperlink" Target="mailto:presse@tune-it-safe.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7302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Daniel Exner-Hoffmann</cp:lastModifiedBy>
  <cp:revision>12</cp:revision>
  <cp:lastPrinted>2022-11-21T16:10:00Z</cp:lastPrinted>
  <dcterms:created xsi:type="dcterms:W3CDTF">2022-11-21T14:53:00Z</dcterms:created>
  <dcterms:modified xsi:type="dcterms:W3CDTF">2022-11-29T21:02:00Z</dcterms:modified>
</cp:coreProperties>
</file>